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2D" w:rsidRPr="00EB5801" w:rsidRDefault="00BE0D2D" w:rsidP="00BE0D2D">
      <w:pPr>
        <w:widowControl/>
        <w:shd w:val="clear" w:color="auto" w:fill="FFFFFF"/>
        <w:spacing w:line="0" w:lineRule="atLeast"/>
        <w:jc w:val="left"/>
        <w:rPr>
          <w:rFonts w:ascii="黑体" w:eastAsia="黑体" w:hAnsi="黑体" w:cs="宋体"/>
          <w:color w:val="000000" w:themeColor="text1"/>
          <w:sz w:val="32"/>
          <w:szCs w:val="32"/>
        </w:rPr>
      </w:pPr>
      <w:r w:rsidRPr="00EB5801">
        <w:rPr>
          <w:rFonts w:ascii="黑体" w:eastAsia="黑体" w:hAnsi="黑体" w:cs="宋体" w:hint="eastAsia"/>
          <w:color w:val="000000" w:themeColor="text1"/>
          <w:sz w:val="32"/>
          <w:szCs w:val="32"/>
        </w:rPr>
        <w:t>附件</w:t>
      </w:r>
      <w:r w:rsidR="00C92C18">
        <w:rPr>
          <w:rFonts w:ascii="黑体" w:eastAsia="黑体" w:hAnsi="黑体" w:cs="宋体" w:hint="eastAsia"/>
          <w:color w:val="000000" w:themeColor="text1"/>
          <w:sz w:val="32"/>
          <w:szCs w:val="32"/>
        </w:rPr>
        <w:t>1</w:t>
      </w:r>
    </w:p>
    <w:p w:rsidR="00BE0D2D" w:rsidRPr="00EB5801" w:rsidRDefault="00BE0D2D" w:rsidP="00BE0D2D">
      <w:pPr>
        <w:widowControl/>
        <w:shd w:val="clear" w:color="auto" w:fill="FFFFFF"/>
        <w:spacing w:line="0" w:lineRule="atLeast"/>
        <w:jc w:val="left"/>
        <w:rPr>
          <w:rFonts w:ascii="仿宋" w:eastAsia="仿宋" w:hAnsi="仿宋" w:cs="宋体"/>
          <w:color w:val="000000" w:themeColor="text1"/>
          <w:sz w:val="32"/>
          <w:szCs w:val="32"/>
        </w:rPr>
      </w:pPr>
    </w:p>
    <w:p w:rsidR="00BE0D2D" w:rsidRPr="00EB5801" w:rsidRDefault="00BE0D2D" w:rsidP="00BE0D2D">
      <w:pPr>
        <w:spacing w:line="600" w:lineRule="exact"/>
        <w:jc w:val="center"/>
        <w:rPr>
          <w:rFonts w:ascii="宋体" w:hAnsi="宋体"/>
          <w:b/>
          <w:color w:val="000000" w:themeColor="text1"/>
          <w:sz w:val="44"/>
          <w:szCs w:val="44"/>
        </w:rPr>
      </w:pPr>
      <w:r w:rsidRPr="00EB5801">
        <w:rPr>
          <w:rFonts w:ascii="宋体" w:hAnsi="宋体" w:hint="eastAsia"/>
          <w:b/>
          <w:color w:val="000000" w:themeColor="text1"/>
          <w:sz w:val="44"/>
          <w:szCs w:val="44"/>
        </w:rPr>
        <w:t>局属各单位2020年重点工作清单</w:t>
      </w:r>
    </w:p>
    <w:p w:rsidR="00A62C56" w:rsidRPr="00EB5801" w:rsidRDefault="00A62C56" w:rsidP="00210496">
      <w:pPr>
        <w:spacing w:afterLines="50" w:line="500" w:lineRule="exact"/>
        <w:rPr>
          <w:rFonts w:ascii="宋体" w:hAnsi="宋体"/>
          <w:b/>
          <w:color w:val="000000" w:themeColor="text1"/>
          <w:sz w:val="36"/>
          <w:szCs w:val="36"/>
        </w:rPr>
      </w:pPr>
    </w:p>
    <w:p w:rsidR="00A62C56" w:rsidRDefault="00A62C56" w:rsidP="00210496">
      <w:pPr>
        <w:spacing w:afterLines="50" w:line="500" w:lineRule="exact"/>
        <w:rPr>
          <w:rFonts w:ascii="宋体" w:hAnsi="宋体"/>
          <w:b/>
          <w:color w:val="000000" w:themeColor="text1"/>
          <w:sz w:val="36"/>
          <w:szCs w:val="36"/>
        </w:rPr>
      </w:pPr>
      <w:r w:rsidRPr="00EB5801">
        <w:rPr>
          <w:rFonts w:ascii="宋体" w:hAnsi="宋体" w:hint="eastAsia"/>
          <w:b/>
          <w:color w:val="000000" w:themeColor="text1"/>
          <w:sz w:val="36"/>
          <w:szCs w:val="36"/>
        </w:rPr>
        <w:t>市</w:t>
      </w:r>
      <w:r w:rsidR="00D87BF0">
        <w:rPr>
          <w:rFonts w:ascii="宋体" w:hAnsi="宋体" w:hint="eastAsia"/>
          <w:b/>
          <w:color w:val="000000" w:themeColor="text1"/>
          <w:sz w:val="36"/>
          <w:szCs w:val="36"/>
        </w:rPr>
        <w:t>交通运输综合行政执法队</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1482"/>
        <w:gridCol w:w="567"/>
        <w:gridCol w:w="992"/>
      </w:tblGrid>
      <w:tr w:rsidR="007F274B" w:rsidRPr="00EB5801" w:rsidTr="00580E11">
        <w:trPr>
          <w:trHeight w:val="645"/>
        </w:trPr>
        <w:tc>
          <w:tcPr>
            <w:tcW w:w="1526" w:type="dxa"/>
            <w:vAlign w:val="center"/>
          </w:tcPr>
          <w:p w:rsidR="007F274B" w:rsidRPr="00EB5801" w:rsidRDefault="007F274B"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考核项目</w:t>
            </w:r>
          </w:p>
        </w:tc>
        <w:tc>
          <w:tcPr>
            <w:tcW w:w="11482" w:type="dxa"/>
            <w:vAlign w:val="center"/>
          </w:tcPr>
          <w:p w:rsidR="007F274B" w:rsidRPr="00EB5801" w:rsidRDefault="007F274B"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考核内容</w:t>
            </w:r>
          </w:p>
        </w:tc>
        <w:tc>
          <w:tcPr>
            <w:tcW w:w="567" w:type="dxa"/>
          </w:tcPr>
          <w:p w:rsidR="007F274B" w:rsidRPr="00EB5801" w:rsidRDefault="007F274B"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分值</w:t>
            </w:r>
          </w:p>
        </w:tc>
        <w:tc>
          <w:tcPr>
            <w:tcW w:w="992" w:type="dxa"/>
            <w:vAlign w:val="center"/>
          </w:tcPr>
          <w:p w:rsidR="007F274B" w:rsidRPr="00EB5801" w:rsidRDefault="007F274B"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督查部门</w:t>
            </w:r>
          </w:p>
        </w:tc>
      </w:tr>
      <w:tr w:rsidR="007F274B" w:rsidRPr="00EB5801" w:rsidTr="00580E11">
        <w:trPr>
          <w:trHeight w:val="645"/>
        </w:trPr>
        <w:tc>
          <w:tcPr>
            <w:tcW w:w="1526" w:type="dxa"/>
            <w:vAlign w:val="center"/>
          </w:tcPr>
          <w:p w:rsidR="007F274B" w:rsidRPr="00EB5801" w:rsidRDefault="007F274B" w:rsidP="00401B60">
            <w:pPr>
              <w:jc w:val="center"/>
              <w:rPr>
                <w:rFonts w:ascii="黑体" w:eastAsia="黑体"/>
                <w:color w:val="000000" w:themeColor="text1"/>
                <w:sz w:val="28"/>
                <w:szCs w:val="28"/>
              </w:rPr>
            </w:pPr>
            <w:r>
              <w:rPr>
                <w:rFonts w:ascii="宋体" w:hAnsi="宋体" w:hint="eastAsia"/>
                <w:color w:val="000000" w:themeColor="text1"/>
                <w:szCs w:val="21"/>
              </w:rPr>
              <w:t>“六稳六保”</w:t>
            </w:r>
          </w:p>
        </w:tc>
        <w:tc>
          <w:tcPr>
            <w:tcW w:w="11482" w:type="dxa"/>
            <w:vAlign w:val="center"/>
          </w:tcPr>
          <w:p w:rsidR="007F274B" w:rsidRPr="00EB5801" w:rsidRDefault="007F274B" w:rsidP="002D3DAD">
            <w:pPr>
              <w:jc w:val="left"/>
              <w:rPr>
                <w:rFonts w:ascii="宋体" w:hAnsi="宋体"/>
                <w:color w:val="000000" w:themeColor="text1"/>
                <w:szCs w:val="21"/>
              </w:rPr>
            </w:pPr>
            <w:r>
              <w:rPr>
                <w:rFonts w:ascii="宋体" w:hAnsi="宋体" w:hint="eastAsia"/>
                <w:color w:val="000000" w:themeColor="text1"/>
                <w:szCs w:val="21"/>
              </w:rPr>
              <w:t>道路运输周转量、水路运输周转量、多式联运等服务业营收保持增长。</w:t>
            </w:r>
          </w:p>
        </w:tc>
        <w:tc>
          <w:tcPr>
            <w:tcW w:w="567" w:type="dxa"/>
            <w:vAlign w:val="center"/>
          </w:tcPr>
          <w:p w:rsidR="007F274B" w:rsidRPr="00CD5E44" w:rsidRDefault="007F274B" w:rsidP="00401B60">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Pr="00EB5801" w:rsidRDefault="007F274B" w:rsidP="002D3DA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科信处</w:t>
            </w:r>
          </w:p>
        </w:tc>
      </w:tr>
      <w:tr w:rsidR="007F274B" w:rsidRPr="00EB5801" w:rsidTr="00580E11">
        <w:trPr>
          <w:trHeight w:val="645"/>
        </w:trPr>
        <w:tc>
          <w:tcPr>
            <w:tcW w:w="1526" w:type="dxa"/>
            <w:vAlign w:val="center"/>
          </w:tcPr>
          <w:p w:rsidR="007F274B" w:rsidRDefault="007F274B" w:rsidP="003475F7">
            <w:pPr>
              <w:jc w:val="center"/>
              <w:rPr>
                <w:rFonts w:ascii="宋体" w:hAnsi="宋体"/>
                <w:color w:val="000000" w:themeColor="text1"/>
                <w:szCs w:val="21"/>
              </w:rPr>
            </w:pPr>
            <w:r>
              <w:rPr>
                <w:rFonts w:ascii="宋体" w:hAnsi="宋体" w:hint="eastAsia"/>
                <w:color w:val="000000" w:themeColor="text1"/>
                <w:szCs w:val="21"/>
              </w:rPr>
              <w:t>交通强市</w:t>
            </w:r>
          </w:p>
        </w:tc>
        <w:tc>
          <w:tcPr>
            <w:tcW w:w="11482" w:type="dxa"/>
            <w:vAlign w:val="center"/>
          </w:tcPr>
          <w:p w:rsidR="007F274B" w:rsidRPr="004C5461" w:rsidRDefault="00003844" w:rsidP="00260D62">
            <w:pPr>
              <w:jc w:val="left"/>
              <w:rPr>
                <w:rFonts w:ascii="仿宋_GB2312"/>
                <w:color w:val="000000" w:themeColor="text1"/>
                <w:szCs w:val="32"/>
              </w:rPr>
            </w:pPr>
            <w:r>
              <w:rPr>
                <w:rFonts w:ascii="宋体" w:hAnsi="宋体" w:hint="eastAsia"/>
                <w:color w:val="000000" w:themeColor="text1"/>
                <w:szCs w:val="21"/>
              </w:rPr>
              <w:t>根据职责推进落实</w:t>
            </w:r>
            <w:r>
              <w:rPr>
                <w:rFonts w:ascii="仿宋_GB2312" w:hint="eastAsia"/>
                <w:color w:val="000000" w:themeColor="text1"/>
                <w:szCs w:val="32"/>
              </w:rPr>
              <w:t>《</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567" w:type="dxa"/>
            <w:vAlign w:val="center"/>
          </w:tcPr>
          <w:p w:rsidR="007F274B" w:rsidRPr="007F274B" w:rsidRDefault="007F274B" w:rsidP="003475F7">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3475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办公室</w:t>
            </w:r>
          </w:p>
          <w:p w:rsidR="007F274B" w:rsidRDefault="007F274B" w:rsidP="003475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规划处</w:t>
            </w:r>
          </w:p>
        </w:tc>
      </w:tr>
      <w:tr w:rsidR="007F274B" w:rsidRPr="00EB5801" w:rsidTr="00580E11">
        <w:trPr>
          <w:trHeight w:val="645"/>
        </w:trPr>
        <w:tc>
          <w:tcPr>
            <w:tcW w:w="1526" w:type="dxa"/>
            <w:vAlign w:val="center"/>
          </w:tcPr>
          <w:p w:rsidR="007F274B" w:rsidRDefault="007F274B" w:rsidP="0037469F">
            <w:pPr>
              <w:jc w:val="center"/>
              <w:rPr>
                <w:rFonts w:ascii="宋体" w:hAnsi="宋体"/>
                <w:color w:val="000000" w:themeColor="text1"/>
                <w:szCs w:val="21"/>
              </w:rPr>
            </w:pPr>
            <w:r>
              <w:rPr>
                <w:rFonts w:ascii="宋体" w:hAnsi="宋体" w:hint="eastAsia"/>
                <w:color w:val="000000" w:themeColor="text1"/>
                <w:szCs w:val="21"/>
              </w:rPr>
              <w:t>治超非现场执法示范区创建</w:t>
            </w:r>
          </w:p>
        </w:tc>
        <w:tc>
          <w:tcPr>
            <w:tcW w:w="11482" w:type="dxa"/>
            <w:vAlign w:val="center"/>
          </w:tcPr>
          <w:p w:rsidR="007F274B" w:rsidRPr="00A62C56" w:rsidRDefault="007F274B" w:rsidP="008E43E0">
            <w:pPr>
              <w:jc w:val="left"/>
              <w:rPr>
                <w:rFonts w:ascii="宋体" w:hAnsi="宋体"/>
                <w:color w:val="000000" w:themeColor="text1"/>
                <w:szCs w:val="21"/>
              </w:rPr>
            </w:pPr>
            <w:r w:rsidRPr="00B7631E">
              <w:rPr>
                <w:rFonts w:ascii="宋体" w:hAnsi="宋体" w:hint="eastAsia"/>
                <w:color w:val="000000" w:themeColor="text1"/>
                <w:szCs w:val="21"/>
              </w:rPr>
              <w:t>深入推进治超联合执法常态化、制度化，</w:t>
            </w:r>
            <w:r w:rsidR="008E43E0" w:rsidRPr="00B7631E">
              <w:rPr>
                <w:rFonts w:ascii="宋体" w:hAnsi="宋体" w:hint="eastAsia"/>
                <w:color w:val="000000" w:themeColor="text1"/>
                <w:szCs w:val="21"/>
              </w:rPr>
              <w:t>持续开展“掌上执法”活动</w:t>
            </w:r>
            <w:r w:rsidR="008E43E0">
              <w:rPr>
                <w:rFonts w:ascii="宋体" w:hAnsi="宋体" w:hint="eastAsia"/>
                <w:color w:val="000000" w:themeColor="text1"/>
                <w:szCs w:val="21"/>
              </w:rPr>
              <w:t>，</w:t>
            </w:r>
            <w:r w:rsidRPr="00EB5801">
              <w:rPr>
                <w:rFonts w:ascii="宋体" w:hAnsi="宋体" w:hint="eastAsia"/>
                <w:color w:val="000000" w:themeColor="text1"/>
                <w:szCs w:val="21"/>
              </w:rPr>
              <w:t>加大</w:t>
            </w:r>
            <w:r>
              <w:rPr>
                <w:rFonts w:ascii="宋体" w:hAnsi="宋体" w:hint="eastAsia"/>
                <w:color w:val="000000" w:themeColor="text1"/>
                <w:szCs w:val="21"/>
              </w:rPr>
              <w:t>货运源头治理和</w:t>
            </w:r>
            <w:r w:rsidRPr="00EB5801">
              <w:rPr>
                <w:rFonts w:ascii="宋体" w:hAnsi="宋体" w:hint="eastAsia"/>
                <w:color w:val="000000" w:themeColor="text1"/>
                <w:szCs w:val="21"/>
              </w:rPr>
              <w:t>对超限100%以上、“百吨王”等严重超限超载行为打击力度</w:t>
            </w:r>
            <w:r w:rsidRPr="00EB5801">
              <w:rPr>
                <w:rFonts w:hint="eastAsia"/>
                <w:color w:val="000000" w:themeColor="text1"/>
              </w:rPr>
              <w:t>。</w:t>
            </w:r>
            <w:r w:rsidRPr="002F09A3">
              <w:rPr>
                <w:rFonts w:ascii="宋体" w:hAnsi="宋体" w:hint="eastAsia"/>
                <w:color w:val="000000" w:themeColor="text1"/>
                <w:szCs w:val="21"/>
              </w:rPr>
              <w:t>开展普通公路治超三年行动，普通公路超限率明显下降，高速公路超限率控制在0.5%以下</w:t>
            </w:r>
            <w:r w:rsidR="008E43E0">
              <w:rPr>
                <w:rFonts w:ascii="宋体" w:hAnsi="宋体" w:hint="eastAsia"/>
                <w:color w:val="000000" w:themeColor="text1"/>
                <w:szCs w:val="21"/>
              </w:rPr>
              <w:t>，</w:t>
            </w:r>
            <w:r w:rsidRPr="002F09A3">
              <w:rPr>
                <w:rFonts w:ascii="宋体" w:hAnsi="宋体" w:hint="eastAsia"/>
                <w:color w:val="000000" w:themeColor="text1"/>
                <w:szCs w:val="21"/>
              </w:rPr>
              <w:t>新增治超非现场执法车道18条</w:t>
            </w:r>
            <w:r w:rsidR="008E43E0">
              <w:rPr>
                <w:rFonts w:ascii="宋体" w:hAnsi="宋体" w:hint="eastAsia"/>
                <w:color w:val="000000" w:themeColor="text1"/>
                <w:szCs w:val="21"/>
              </w:rPr>
              <w:t>，</w:t>
            </w:r>
            <w:r w:rsidR="008E43E0" w:rsidRPr="008E43E0">
              <w:rPr>
                <w:rFonts w:ascii="宋体" w:hAnsi="宋体" w:hint="eastAsia"/>
                <w:color w:val="000000" w:themeColor="text1"/>
                <w:szCs w:val="21"/>
              </w:rPr>
              <w:t>治超非现场执法处罚率在70%以上</w:t>
            </w:r>
            <w:r w:rsidRPr="008E43E0">
              <w:rPr>
                <w:rFonts w:ascii="宋体" w:hAnsi="宋体" w:hint="eastAsia"/>
                <w:color w:val="000000" w:themeColor="text1"/>
                <w:szCs w:val="21"/>
              </w:rPr>
              <w:t>。</w:t>
            </w:r>
          </w:p>
        </w:tc>
        <w:tc>
          <w:tcPr>
            <w:tcW w:w="567" w:type="dxa"/>
            <w:vAlign w:val="center"/>
          </w:tcPr>
          <w:p w:rsidR="007F274B" w:rsidRPr="00CD5E44" w:rsidRDefault="007F274B" w:rsidP="00401B60">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公路处</w:t>
            </w:r>
          </w:p>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法规处</w:t>
            </w:r>
          </w:p>
        </w:tc>
      </w:tr>
      <w:tr w:rsidR="007F274B" w:rsidRPr="00EB5801" w:rsidTr="00580E11">
        <w:trPr>
          <w:trHeight w:val="645"/>
        </w:trPr>
        <w:tc>
          <w:tcPr>
            <w:tcW w:w="1526" w:type="dxa"/>
            <w:vAlign w:val="center"/>
          </w:tcPr>
          <w:p w:rsidR="007F274B" w:rsidRDefault="007F274B" w:rsidP="0037469F">
            <w:pPr>
              <w:jc w:val="center"/>
              <w:rPr>
                <w:rFonts w:ascii="宋体" w:hAnsi="宋体"/>
                <w:color w:val="000000" w:themeColor="text1"/>
                <w:szCs w:val="21"/>
              </w:rPr>
            </w:pPr>
            <w:r w:rsidRPr="00EB5801">
              <w:rPr>
                <w:rFonts w:ascii="仿宋_GB2312" w:hint="eastAsia"/>
                <w:color w:val="000000" w:themeColor="text1"/>
                <w:szCs w:val="32"/>
              </w:rPr>
              <w:t>“国家公交都市”创建</w:t>
            </w:r>
          </w:p>
        </w:tc>
        <w:tc>
          <w:tcPr>
            <w:tcW w:w="11482" w:type="dxa"/>
            <w:vAlign w:val="center"/>
          </w:tcPr>
          <w:p w:rsidR="007F274B" w:rsidRPr="00B7631E" w:rsidRDefault="007F274B" w:rsidP="000D3ECB">
            <w:pPr>
              <w:jc w:val="left"/>
              <w:rPr>
                <w:rFonts w:ascii="宋体" w:hAnsi="宋体"/>
                <w:color w:val="000000" w:themeColor="text1"/>
                <w:szCs w:val="21"/>
              </w:rPr>
            </w:pPr>
            <w:r w:rsidRPr="00EB5801">
              <w:rPr>
                <w:rFonts w:ascii="仿宋_GB2312" w:hint="eastAsia"/>
                <w:color w:val="000000" w:themeColor="text1"/>
                <w:szCs w:val="32"/>
              </w:rPr>
              <w:t>全年优化调整公交线路</w:t>
            </w:r>
            <w:r w:rsidRPr="00EB5801">
              <w:rPr>
                <w:rFonts w:ascii="仿宋_GB2312" w:hint="eastAsia"/>
                <w:color w:val="000000" w:themeColor="text1"/>
                <w:szCs w:val="32"/>
              </w:rPr>
              <w:t>24</w:t>
            </w:r>
            <w:r w:rsidRPr="00EB5801">
              <w:rPr>
                <w:rFonts w:ascii="仿宋_GB2312" w:hint="eastAsia"/>
                <w:color w:val="000000" w:themeColor="text1"/>
                <w:szCs w:val="32"/>
              </w:rPr>
              <w:t>条次以上，开通特色公交线路</w:t>
            </w:r>
            <w:r w:rsidRPr="00EB5801">
              <w:rPr>
                <w:rFonts w:ascii="仿宋_GB2312" w:hint="eastAsia"/>
                <w:color w:val="000000" w:themeColor="text1"/>
                <w:szCs w:val="32"/>
              </w:rPr>
              <w:t>5</w:t>
            </w:r>
            <w:r w:rsidRPr="00EB5801">
              <w:rPr>
                <w:rFonts w:ascii="仿宋_GB2312" w:hint="eastAsia"/>
                <w:color w:val="000000" w:themeColor="text1"/>
                <w:szCs w:val="32"/>
              </w:rPr>
              <w:t>条，新增或改造微公交线路</w:t>
            </w:r>
            <w:r w:rsidRPr="00EB5801">
              <w:rPr>
                <w:rFonts w:ascii="仿宋_GB2312" w:hint="eastAsia"/>
                <w:color w:val="000000" w:themeColor="text1"/>
                <w:szCs w:val="32"/>
              </w:rPr>
              <w:t>15</w:t>
            </w:r>
            <w:r w:rsidRPr="00EB5801">
              <w:rPr>
                <w:rFonts w:ascii="仿宋_GB2312" w:hint="eastAsia"/>
                <w:color w:val="000000" w:themeColor="text1"/>
                <w:szCs w:val="32"/>
              </w:rPr>
              <w:t>条，主城区公交分担率达到</w:t>
            </w:r>
            <w:r w:rsidRPr="00EB5801">
              <w:rPr>
                <w:rFonts w:ascii="仿宋_GB2312" w:hint="eastAsia"/>
                <w:color w:val="000000" w:themeColor="text1"/>
                <w:szCs w:val="32"/>
              </w:rPr>
              <w:t>25%</w:t>
            </w:r>
            <w:r w:rsidRPr="00EB5801">
              <w:rPr>
                <w:rFonts w:ascii="仿宋_GB2312" w:hint="eastAsia"/>
                <w:color w:val="000000" w:themeColor="text1"/>
                <w:szCs w:val="32"/>
              </w:rPr>
              <w:t>以上。新建（改建）城市公交停靠站</w:t>
            </w:r>
            <w:r w:rsidRPr="00EB5801">
              <w:rPr>
                <w:rFonts w:ascii="仿宋_GB2312" w:hint="eastAsia"/>
                <w:color w:val="000000" w:themeColor="text1"/>
                <w:szCs w:val="32"/>
              </w:rPr>
              <w:t>150</w:t>
            </w:r>
            <w:r w:rsidRPr="00EB5801">
              <w:rPr>
                <w:rFonts w:ascii="仿宋_GB2312" w:hint="eastAsia"/>
                <w:color w:val="000000" w:themeColor="text1"/>
                <w:szCs w:val="32"/>
              </w:rPr>
              <w:t>个（港湾式停靠站</w:t>
            </w:r>
            <w:r w:rsidRPr="00EB5801">
              <w:rPr>
                <w:rFonts w:ascii="仿宋_GB2312" w:hint="eastAsia"/>
                <w:color w:val="000000" w:themeColor="text1"/>
                <w:szCs w:val="32"/>
              </w:rPr>
              <w:t>60</w:t>
            </w:r>
            <w:r w:rsidRPr="00EB5801">
              <w:rPr>
                <w:rFonts w:ascii="仿宋_GB2312" w:hint="eastAsia"/>
                <w:color w:val="000000" w:themeColor="text1"/>
                <w:szCs w:val="32"/>
              </w:rPr>
              <w:t>个），新建（改建）</w:t>
            </w:r>
            <w:r w:rsidRPr="00EB5801">
              <w:rPr>
                <w:rFonts w:ascii="仿宋_GB2312" w:hint="eastAsia"/>
                <w:color w:val="000000" w:themeColor="text1"/>
                <w:szCs w:val="32"/>
              </w:rPr>
              <w:t>375</w:t>
            </w:r>
            <w:r w:rsidRPr="00EB5801">
              <w:rPr>
                <w:rFonts w:ascii="仿宋_GB2312" w:hint="eastAsia"/>
                <w:color w:val="000000" w:themeColor="text1"/>
                <w:szCs w:val="32"/>
              </w:rPr>
              <w:t>个公交候车亭，建成公交首末站</w:t>
            </w:r>
            <w:r w:rsidRPr="00EB5801">
              <w:rPr>
                <w:rFonts w:ascii="仿宋_GB2312" w:hint="eastAsia"/>
                <w:color w:val="000000" w:themeColor="text1"/>
                <w:szCs w:val="32"/>
              </w:rPr>
              <w:t>12</w:t>
            </w:r>
            <w:r w:rsidRPr="00EB5801">
              <w:rPr>
                <w:rFonts w:ascii="仿宋_GB2312" w:hint="eastAsia"/>
                <w:color w:val="000000" w:themeColor="text1"/>
                <w:szCs w:val="32"/>
              </w:rPr>
              <w:t>个，新建公交电子站牌</w:t>
            </w:r>
            <w:r w:rsidRPr="00EB5801">
              <w:rPr>
                <w:rFonts w:ascii="仿宋_GB2312" w:hint="eastAsia"/>
                <w:color w:val="000000" w:themeColor="text1"/>
                <w:szCs w:val="32"/>
              </w:rPr>
              <w:t>100</w:t>
            </w:r>
            <w:r w:rsidRPr="00EB5801">
              <w:rPr>
                <w:rFonts w:ascii="仿宋_GB2312" w:hint="eastAsia"/>
                <w:color w:val="000000" w:themeColor="text1"/>
                <w:szCs w:val="32"/>
              </w:rPr>
              <w:t>个。城市建成区公交站点</w:t>
            </w:r>
            <w:r w:rsidRPr="00EB5801">
              <w:rPr>
                <w:rFonts w:ascii="仿宋_GB2312" w:hint="eastAsia"/>
                <w:color w:val="000000" w:themeColor="text1"/>
                <w:szCs w:val="32"/>
              </w:rPr>
              <w:t>500</w:t>
            </w:r>
            <w:r w:rsidRPr="00EB5801">
              <w:rPr>
                <w:rFonts w:ascii="仿宋_GB2312" w:hint="eastAsia"/>
                <w:color w:val="000000" w:themeColor="text1"/>
                <w:szCs w:val="32"/>
              </w:rPr>
              <w:t>米半径覆盖率达到</w:t>
            </w:r>
            <w:r w:rsidRPr="00EB5801">
              <w:rPr>
                <w:rFonts w:ascii="仿宋_GB2312" w:hint="eastAsia"/>
                <w:color w:val="000000" w:themeColor="text1"/>
                <w:szCs w:val="32"/>
              </w:rPr>
              <w:t>98%</w:t>
            </w:r>
            <w:r w:rsidRPr="00EB5801">
              <w:rPr>
                <w:rFonts w:ascii="仿宋_GB2312" w:hint="eastAsia"/>
                <w:color w:val="000000" w:themeColor="text1"/>
                <w:szCs w:val="32"/>
              </w:rPr>
              <w:t>以上。</w:t>
            </w:r>
            <w:r w:rsidRPr="00EB5801">
              <w:rPr>
                <w:rFonts w:ascii="仿宋_GB2312" w:hint="eastAsia"/>
                <w:color w:val="000000" w:themeColor="text1"/>
                <w:szCs w:val="32"/>
              </w:rPr>
              <w:t>6</w:t>
            </w:r>
            <w:r w:rsidRPr="00EB5801">
              <w:rPr>
                <w:rFonts w:ascii="仿宋_GB2312" w:hint="eastAsia"/>
                <w:color w:val="000000" w:themeColor="text1"/>
                <w:szCs w:val="32"/>
              </w:rPr>
              <w:t>月底公交车驾驶区隔离装置安装率达</w:t>
            </w:r>
            <w:r w:rsidRPr="00EB5801">
              <w:rPr>
                <w:rFonts w:ascii="仿宋_GB2312" w:hint="eastAsia"/>
                <w:color w:val="000000" w:themeColor="text1"/>
                <w:szCs w:val="32"/>
              </w:rPr>
              <w:t>100%</w:t>
            </w:r>
            <w:r w:rsidRPr="00EB5801">
              <w:rPr>
                <w:rFonts w:ascii="仿宋_GB2312" w:hint="eastAsia"/>
                <w:color w:val="000000" w:themeColor="text1"/>
                <w:szCs w:val="32"/>
              </w:rPr>
              <w:t>。做好市区公交企业运营里程核查、服务质量、公交场站管养检查等工作。</w:t>
            </w:r>
            <w:r w:rsidRPr="002D3DAD">
              <w:rPr>
                <w:rFonts w:ascii="仿宋_GB2312" w:hint="eastAsia"/>
                <w:color w:val="000000" w:themeColor="text1"/>
                <w:szCs w:val="32"/>
              </w:rPr>
              <w:t>做好市民卡杭绍甬公交互通工程相关工作，完成越城区出租车综合服务（电话服务）等业务补助资金的申报</w:t>
            </w:r>
            <w:r>
              <w:rPr>
                <w:rFonts w:ascii="仿宋_GB2312" w:hint="eastAsia"/>
                <w:color w:val="000000" w:themeColor="text1"/>
                <w:szCs w:val="32"/>
              </w:rPr>
              <w:t>。</w:t>
            </w:r>
            <w:r w:rsidRPr="004C2515">
              <w:rPr>
                <w:rFonts w:ascii="宋体" w:hAnsi="宋体" w:hint="eastAsia"/>
                <w:color w:val="000000" w:themeColor="text1"/>
                <w:szCs w:val="21"/>
              </w:rPr>
              <w:t>建立互联网租赁自行车部门联合监管机制并开展专项整治，推广应用互联网租赁自行车电子围栏技术4000辆以上。</w:t>
            </w:r>
          </w:p>
        </w:tc>
        <w:tc>
          <w:tcPr>
            <w:tcW w:w="567" w:type="dxa"/>
            <w:vAlign w:val="center"/>
          </w:tcPr>
          <w:p w:rsidR="007F274B" w:rsidRPr="00CD5E44" w:rsidRDefault="007F274B" w:rsidP="00401B60">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7F274B" w:rsidRPr="00EB5801" w:rsidTr="00580E11">
        <w:trPr>
          <w:trHeight w:val="266"/>
        </w:trPr>
        <w:tc>
          <w:tcPr>
            <w:tcW w:w="1526" w:type="dxa"/>
            <w:vAlign w:val="center"/>
          </w:tcPr>
          <w:p w:rsidR="007F274B" w:rsidRDefault="007F274B" w:rsidP="000D3ECB">
            <w:pPr>
              <w:jc w:val="center"/>
              <w:rPr>
                <w:rFonts w:ascii="宋体" w:hAnsi="宋体"/>
                <w:color w:val="000000" w:themeColor="text1"/>
                <w:szCs w:val="21"/>
              </w:rPr>
            </w:pPr>
            <w:r>
              <w:rPr>
                <w:rFonts w:ascii="宋体" w:hAnsi="宋体" w:hint="eastAsia"/>
                <w:color w:val="000000" w:themeColor="text1"/>
                <w:szCs w:val="21"/>
              </w:rPr>
              <w:t>运输结构调整</w:t>
            </w:r>
          </w:p>
        </w:tc>
        <w:tc>
          <w:tcPr>
            <w:tcW w:w="11482" w:type="dxa"/>
            <w:vAlign w:val="center"/>
          </w:tcPr>
          <w:p w:rsidR="007F274B" w:rsidRPr="00B7631E" w:rsidRDefault="007F274B" w:rsidP="00260D62">
            <w:pPr>
              <w:jc w:val="left"/>
              <w:rPr>
                <w:rFonts w:ascii="宋体" w:hAnsi="宋体"/>
                <w:color w:val="000000" w:themeColor="text1"/>
                <w:szCs w:val="21"/>
              </w:rPr>
            </w:pPr>
            <w:r>
              <w:rPr>
                <w:rFonts w:ascii="宋体" w:hAnsi="宋体" w:cs="宋体" w:hint="eastAsia"/>
                <w:bCs/>
                <w:color w:val="000000" w:themeColor="text1"/>
                <w:szCs w:val="21"/>
              </w:rPr>
              <w:t>落实</w:t>
            </w:r>
            <w:r w:rsidR="00260D62" w:rsidRPr="00260D62">
              <w:rPr>
                <w:rFonts w:ascii="宋体" w:hAnsi="宋体" w:cs="宋体" w:hint="eastAsia"/>
                <w:bCs/>
                <w:color w:val="000000" w:themeColor="text1"/>
                <w:szCs w:val="21"/>
              </w:rPr>
              <w:t>《绍兴市推进运输结构调整三年行动计划2020</w:t>
            </w:r>
            <w:r w:rsidR="00260D62">
              <w:rPr>
                <w:rFonts w:ascii="宋体" w:hAnsi="宋体" w:cs="宋体" w:hint="eastAsia"/>
                <w:bCs/>
                <w:color w:val="000000" w:themeColor="text1"/>
                <w:szCs w:val="21"/>
              </w:rPr>
              <w:t>年工作要点》</w:t>
            </w:r>
            <w:r>
              <w:rPr>
                <w:rFonts w:ascii="宋体" w:hAnsi="宋体" w:cs="宋体" w:hint="eastAsia"/>
                <w:bCs/>
                <w:color w:val="000000" w:themeColor="text1"/>
                <w:szCs w:val="21"/>
              </w:rPr>
              <w:t>，</w:t>
            </w:r>
            <w:r w:rsidRPr="004C5461">
              <w:rPr>
                <w:rFonts w:ascii="宋体" w:hAnsi="宋体" w:hint="eastAsia"/>
                <w:color w:val="000000" w:themeColor="text1"/>
                <w:szCs w:val="21"/>
              </w:rPr>
              <w:t>落实市政府服务业高质量发展政策中现代物流发展的相关政策，推动交通物流发展，规范网络平台道路货物运输经营</w:t>
            </w:r>
            <w:r w:rsidRPr="00C11AD6">
              <w:rPr>
                <w:rFonts w:ascii="宋体" w:hAnsi="宋体" w:cs="宋体" w:hint="eastAsia"/>
                <w:bCs/>
                <w:color w:val="000000" w:themeColor="text1"/>
                <w:szCs w:val="21"/>
              </w:rPr>
              <w:t>。完成水路货运量</w:t>
            </w:r>
            <w:r w:rsidRPr="00EB5801">
              <w:rPr>
                <w:rFonts w:ascii="宋体" w:hAnsi="宋体" w:cs="宋体" w:hint="eastAsia"/>
                <w:bCs/>
                <w:color w:val="000000" w:themeColor="text1"/>
                <w:szCs w:val="21"/>
              </w:rPr>
              <w:t>1715</w:t>
            </w:r>
            <w:r w:rsidRPr="00C11AD6">
              <w:rPr>
                <w:rFonts w:ascii="宋体" w:hAnsi="宋体" w:cs="宋体" w:hint="eastAsia"/>
                <w:bCs/>
                <w:color w:val="000000" w:themeColor="text1"/>
                <w:szCs w:val="21"/>
              </w:rPr>
              <w:t>万吨</w:t>
            </w:r>
            <w:r>
              <w:rPr>
                <w:rFonts w:ascii="宋体" w:hAnsi="宋体" w:cs="宋体" w:hint="eastAsia"/>
                <w:bCs/>
                <w:color w:val="000000" w:themeColor="text1"/>
                <w:szCs w:val="21"/>
              </w:rPr>
              <w:t>，</w:t>
            </w:r>
            <w:r w:rsidRPr="00EB5801">
              <w:rPr>
                <w:rFonts w:ascii="宋体" w:hAnsi="宋体" w:cs="宋体" w:hint="eastAsia"/>
                <w:bCs/>
                <w:color w:val="000000" w:themeColor="text1"/>
                <w:szCs w:val="21"/>
              </w:rPr>
              <w:t>货物公转水150万吨，</w:t>
            </w:r>
            <w:r w:rsidRPr="00C11AD6">
              <w:rPr>
                <w:rFonts w:ascii="宋体" w:hAnsi="宋体" w:cs="宋体" w:hint="eastAsia"/>
                <w:bCs/>
                <w:color w:val="000000" w:themeColor="text1"/>
                <w:szCs w:val="21"/>
              </w:rPr>
              <w:t>内河集</w:t>
            </w:r>
            <w:r w:rsidRPr="00C11AD6">
              <w:rPr>
                <w:rFonts w:ascii="宋体" w:hAnsi="宋体" w:cs="宋体" w:hint="eastAsia"/>
                <w:bCs/>
                <w:color w:val="000000" w:themeColor="text1"/>
                <w:szCs w:val="21"/>
              </w:rPr>
              <w:lastRenderedPageBreak/>
              <w:t>装箱吞吐量</w:t>
            </w:r>
            <w:r>
              <w:rPr>
                <w:rFonts w:ascii="宋体" w:hAnsi="宋体" w:cs="宋体" w:hint="eastAsia"/>
                <w:bCs/>
                <w:color w:val="000000" w:themeColor="text1"/>
                <w:szCs w:val="21"/>
              </w:rPr>
              <w:t>实现</w:t>
            </w:r>
            <w:r w:rsidRPr="00C11AD6">
              <w:rPr>
                <w:rFonts w:ascii="宋体" w:hAnsi="宋体" w:cs="宋体" w:hint="eastAsia"/>
                <w:bCs/>
                <w:color w:val="000000" w:themeColor="text1"/>
                <w:szCs w:val="21"/>
              </w:rPr>
              <w:t>8万TEU</w:t>
            </w:r>
            <w:r>
              <w:rPr>
                <w:rFonts w:ascii="宋体" w:hAnsi="宋体" w:cs="宋体" w:hint="eastAsia"/>
                <w:bCs/>
                <w:color w:val="000000" w:themeColor="text1"/>
                <w:szCs w:val="21"/>
              </w:rPr>
              <w:t>；</w:t>
            </w:r>
            <w:r w:rsidRPr="00EB5801">
              <w:rPr>
                <w:rFonts w:ascii="宋体" w:hAnsi="宋体" w:cs="宋体" w:hint="eastAsia"/>
                <w:bCs/>
                <w:color w:val="000000" w:themeColor="text1"/>
                <w:szCs w:val="21"/>
              </w:rPr>
              <w:t>内河船舶平均吨位达到415吨。开展小型客船运输管理模式研究，</w:t>
            </w:r>
            <w:r>
              <w:rPr>
                <w:rFonts w:ascii="宋体" w:hAnsi="宋体" w:cs="宋体" w:hint="eastAsia"/>
                <w:bCs/>
                <w:color w:val="000000" w:themeColor="text1"/>
                <w:szCs w:val="21"/>
              </w:rPr>
              <w:t>制订</w:t>
            </w:r>
            <w:r w:rsidRPr="00EB5801">
              <w:rPr>
                <w:rFonts w:ascii="宋体" w:hAnsi="宋体" w:cs="宋体" w:hint="eastAsia"/>
                <w:bCs/>
                <w:color w:val="000000" w:themeColor="text1"/>
                <w:szCs w:val="21"/>
              </w:rPr>
              <w:t>《绍兴市小型客船运输管理规定》</w:t>
            </w:r>
            <w:r>
              <w:rPr>
                <w:rFonts w:ascii="宋体" w:hAnsi="宋体" w:cs="宋体" w:hint="eastAsia"/>
                <w:bCs/>
                <w:color w:val="000000" w:themeColor="text1"/>
                <w:szCs w:val="21"/>
              </w:rPr>
              <w:t>。</w:t>
            </w:r>
          </w:p>
        </w:tc>
        <w:tc>
          <w:tcPr>
            <w:tcW w:w="567" w:type="dxa"/>
            <w:vAlign w:val="center"/>
          </w:tcPr>
          <w:p w:rsidR="007F274B" w:rsidRPr="00CD5E44" w:rsidRDefault="007F274B" w:rsidP="00401B60">
            <w:pPr>
              <w:jc w:val="center"/>
              <w:rPr>
                <w:rFonts w:ascii="宋体" w:hAnsi="宋体"/>
                <w:color w:val="000000" w:themeColor="text1"/>
              </w:rPr>
            </w:pPr>
            <w:r>
              <w:rPr>
                <w:rFonts w:ascii="宋体" w:hAnsi="宋体" w:hint="eastAsia"/>
                <w:color w:val="000000" w:themeColor="text1"/>
              </w:rPr>
              <w:lastRenderedPageBreak/>
              <w:t>4</w:t>
            </w:r>
          </w:p>
        </w:tc>
        <w:tc>
          <w:tcPr>
            <w:tcW w:w="992" w:type="dxa"/>
            <w:vAlign w:val="center"/>
          </w:tcPr>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港航处</w:t>
            </w:r>
          </w:p>
        </w:tc>
      </w:tr>
      <w:tr w:rsidR="007F274B" w:rsidRPr="00EB5801" w:rsidTr="00580E11">
        <w:trPr>
          <w:trHeight w:val="645"/>
        </w:trPr>
        <w:tc>
          <w:tcPr>
            <w:tcW w:w="1526" w:type="dxa"/>
            <w:vAlign w:val="center"/>
          </w:tcPr>
          <w:p w:rsidR="007F274B" w:rsidRPr="00EB5801" w:rsidRDefault="007F274B" w:rsidP="00493DC7">
            <w:pPr>
              <w:jc w:val="center"/>
              <w:rPr>
                <w:rFonts w:ascii="宋体" w:hAnsi="宋体"/>
                <w:color w:val="000000" w:themeColor="text1"/>
                <w:szCs w:val="21"/>
              </w:rPr>
            </w:pPr>
            <w:r>
              <w:rPr>
                <w:rFonts w:ascii="宋体" w:hAnsi="宋体" w:hint="eastAsia"/>
                <w:color w:val="000000" w:themeColor="text1"/>
                <w:szCs w:val="21"/>
              </w:rPr>
              <w:lastRenderedPageBreak/>
              <w:t>“四好农村路”建设</w:t>
            </w:r>
          </w:p>
        </w:tc>
        <w:tc>
          <w:tcPr>
            <w:tcW w:w="11482" w:type="dxa"/>
            <w:vAlign w:val="center"/>
          </w:tcPr>
          <w:p w:rsidR="007F274B" w:rsidRPr="00255D46" w:rsidRDefault="007F274B" w:rsidP="00493DC7">
            <w:pPr>
              <w:jc w:val="left"/>
              <w:rPr>
                <w:rFonts w:ascii="仿宋_GB2312"/>
                <w:bCs/>
                <w:color w:val="000000" w:themeColor="text1"/>
                <w:szCs w:val="32"/>
                <w:shd w:val="clear" w:color="auto" w:fill="FFFFFF"/>
              </w:rPr>
            </w:pPr>
            <w:r w:rsidRPr="00EB5801">
              <w:rPr>
                <w:rFonts w:ascii="仿宋_GB2312" w:hint="eastAsia"/>
                <w:color w:val="000000" w:themeColor="text1"/>
                <w:szCs w:val="32"/>
              </w:rPr>
              <w:t>建设改造乡镇运输服务站</w:t>
            </w:r>
            <w:r w:rsidRPr="00EB5801">
              <w:rPr>
                <w:rFonts w:ascii="仿宋_GB2312" w:hint="eastAsia"/>
                <w:color w:val="000000" w:themeColor="text1"/>
                <w:szCs w:val="32"/>
              </w:rPr>
              <w:t>13</w:t>
            </w:r>
            <w:r w:rsidRPr="00EB5801">
              <w:rPr>
                <w:rFonts w:ascii="仿宋_GB2312" w:hint="eastAsia"/>
                <w:color w:val="000000" w:themeColor="text1"/>
                <w:szCs w:val="32"/>
              </w:rPr>
              <w:t>个，</w:t>
            </w:r>
            <w:r w:rsidRPr="00255D46">
              <w:rPr>
                <w:rFonts w:ascii="仿宋_GB2312" w:hint="eastAsia"/>
                <w:color w:val="000000" w:themeColor="text1"/>
                <w:szCs w:val="32"/>
              </w:rPr>
              <w:t>新改建公交站点</w:t>
            </w:r>
            <w:r w:rsidRPr="00255D46">
              <w:rPr>
                <w:rFonts w:ascii="仿宋_GB2312" w:hint="eastAsia"/>
                <w:color w:val="000000" w:themeColor="text1"/>
                <w:szCs w:val="32"/>
              </w:rPr>
              <w:t>70</w:t>
            </w:r>
            <w:r w:rsidRPr="00255D46">
              <w:rPr>
                <w:rFonts w:ascii="仿宋_GB2312" w:hint="eastAsia"/>
                <w:color w:val="000000" w:themeColor="text1"/>
                <w:szCs w:val="32"/>
              </w:rPr>
              <w:t>个</w:t>
            </w:r>
            <w:r w:rsidRPr="00255D46">
              <w:rPr>
                <w:rFonts w:ascii="仿宋_GB2312" w:hint="eastAsia"/>
                <w:color w:val="000000" w:themeColor="text1"/>
                <w:szCs w:val="32"/>
              </w:rPr>
              <w:t>(</w:t>
            </w:r>
            <w:r w:rsidRPr="00255D46">
              <w:rPr>
                <w:rFonts w:ascii="仿宋_GB2312" w:hint="eastAsia"/>
                <w:color w:val="000000" w:themeColor="text1"/>
                <w:szCs w:val="32"/>
              </w:rPr>
              <w:t>含嵌入式停靠站</w:t>
            </w:r>
            <w:r w:rsidRPr="00255D46">
              <w:rPr>
                <w:rFonts w:ascii="仿宋_GB2312" w:hint="eastAsia"/>
                <w:color w:val="000000" w:themeColor="text1"/>
                <w:szCs w:val="32"/>
              </w:rPr>
              <w:t>35</w:t>
            </w:r>
            <w:r w:rsidRPr="00255D46">
              <w:rPr>
                <w:rFonts w:ascii="仿宋_GB2312" w:hint="eastAsia"/>
                <w:color w:val="000000" w:themeColor="text1"/>
                <w:szCs w:val="32"/>
              </w:rPr>
              <w:t>个</w:t>
            </w:r>
            <w:r w:rsidRPr="00255D46">
              <w:rPr>
                <w:rFonts w:ascii="仿宋_GB2312" w:hint="eastAsia"/>
                <w:color w:val="000000" w:themeColor="text1"/>
                <w:szCs w:val="32"/>
              </w:rPr>
              <w:t>)</w:t>
            </w:r>
            <w:r w:rsidRPr="00255D46">
              <w:rPr>
                <w:rFonts w:ascii="仿宋_GB2312" w:hint="eastAsia"/>
                <w:color w:val="000000" w:themeColor="text1"/>
                <w:szCs w:val="32"/>
              </w:rPr>
              <w:t>；推进建成农村港湾式停靠站</w:t>
            </w:r>
            <w:r w:rsidRPr="00255D46">
              <w:rPr>
                <w:rFonts w:ascii="仿宋_GB2312" w:hint="eastAsia"/>
                <w:color w:val="000000" w:themeColor="text1"/>
                <w:szCs w:val="32"/>
              </w:rPr>
              <w:t>55</w:t>
            </w:r>
            <w:r w:rsidRPr="00255D46">
              <w:rPr>
                <w:rFonts w:ascii="仿宋_GB2312" w:hint="eastAsia"/>
                <w:color w:val="000000" w:themeColor="text1"/>
                <w:szCs w:val="32"/>
              </w:rPr>
              <w:t>个；</w:t>
            </w:r>
            <w:r w:rsidRPr="00EB5801">
              <w:rPr>
                <w:rFonts w:ascii="仿宋_GB2312" w:hint="eastAsia"/>
                <w:color w:val="000000" w:themeColor="text1"/>
                <w:szCs w:val="32"/>
              </w:rPr>
              <w:t>新增更新农村客车</w:t>
            </w:r>
            <w:r w:rsidRPr="00EB5801">
              <w:rPr>
                <w:rFonts w:ascii="仿宋_GB2312" w:hint="eastAsia"/>
                <w:color w:val="000000" w:themeColor="text1"/>
                <w:szCs w:val="32"/>
              </w:rPr>
              <w:t>278</w:t>
            </w:r>
            <w:r w:rsidRPr="00EB5801">
              <w:rPr>
                <w:rFonts w:ascii="仿宋_GB2312" w:hint="eastAsia"/>
                <w:color w:val="000000" w:themeColor="text1"/>
                <w:szCs w:val="32"/>
              </w:rPr>
              <w:t>辆</w:t>
            </w:r>
            <w:r w:rsidRPr="00EB5801">
              <w:rPr>
                <w:rFonts w:ascii="仿宋_GB2312" w:hint="eastAsia"/>
                <w:color w:val="000000" w:themeColor="text1"/>
                <w:szCs w:val="32"/>
              </w:rPr>
              <w:t>,</w:t>
            </w:r>
            <w:r w:rsidRPr="00E37817">
              <w:rPr>
                <w:rFonts w:ascii="仿宋_GB2312" w:hint="eastAsia"/>
                <w:color w:val="000000" w:themeColor="text1"/>
                <w:szCs w:val="32"/>
              </w:rPr>
              <w:t xml:space="preserve"> </w:t>
            </w:r>
            <w:r w:rsidRPr="00E37817">
              <w:rPr>
                <w:rFonts w:ascii="仿宋_GB2312" w:hint="eastAsia"/>
                <w:color w:val="000000" w:themeColor="text1"/>
                <w:szCs w:val="32"/>
              </w:rPr>
              <w:t>农村物流服务点建设</w:t>
            </w:r>
            <w:r>
              <w:rPr>
                <w:rFonts w:ascii="仿宋_GB2312" w:hint="eastAsia"/>
                <w:color w:val="000000" w:themeColor="text1"/>
                <w:szCs w:val="32"/>
              </w:rPr>
              <w:t>280</w:t>
            </w:r>
            <w:r w:rsidRPr="00E37817">
              <w:rPr>
                <w:rFonts w:ascii="仿宋_GB2312" w:hint="eastAsia"/>
                <w:color w:val="000000" w:themeColor="text1"/>
                <w:szCs w:val="32"/>
              </w:rPr>
              <w:t xml:space="preserve"> </w:t>
            </w:r>
            <w:r w:rsidRPr="00E37817">
              <w:rPr>
                <w:rFonts w:ascii="仿宋_GB2312" w:hint="eastAsia"/>
                <w:color w:val="000000" w:themeColor="text1"/>
                <w:szCs w:val="32"/>
              </w:rPr>
              <w:t>个。</w:t>
            </w:r>
            <w:r w:rsidRPr="00EB5801">
              <w:rPr>
                <w:rFonts w:ascii="仿宋_GB2312" w:hint="eastAsia"/>
                <w:bCs/>
                <w:color w:val="000000" w:themeColor="text1"/>
                <w:szCs w:val="32"/>
                <w:shd w:val="clear" w:color="auto" w:fill="FFFFFF"/>
              </w:rPr>
              <w:t>城乡交通运输一体化发展水平保持</w:t>
            </w:r>
            <w:r w:rsidRPr="00EB5801">
              <w:rPr>
                <w:rFonts w:ascii="仿宋_GB2312" w:hint="eastAsia"/>
                <w:bCs/>
                <w:color w:val="000000" w:themeColor="text1"/>
                <w:szCs w:val="32"/>
                <w:shd w:val="clear" w:color="auto" w:fill="FFFFFF"/>
              </w:rPr>
              <w:t>5A</w:t>
            </w:r>
            <w:r w:rsidRPr="00EB5801">
              <w:rPr>
                <w:rFonts w:ascii="仿宋_GB2312" w:hint="eastAsia"/>
                <w:bCs/>
                <w:color w:val="000000" w:themeColor="text1"/>
                <w:szCs w:val="32"/>
                <w:shd w:val="clear" w:color="auto" w:fill="FFFFFF"/>
              </w:rPr>
              <w:t>级。</w:t>
            </w:r>
          </w:p>
        </w:tc>
        <w:tc>
          <w:tcPr>
            <w:tcW w:w="567" w:type="dxa"/>
            <w:vAlign w:val="center"/>
          </w:tcPr>
          <w:p w:rsidR="007F274B" w:rsidRPr="00CD5E44" w:rsidRDefault="007F274B" w:rsidP="00493DC7">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Pr="00EB5801" w:rsidRDefault="007F274B" w:rsidP="00493DC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7F274B" w:rsidRPr="00EB5801" w:rsidTr="00580E11">
        <w:trPr>
          <w:trHeight w:val="645"/>
        </w:trPr>
        <w:tc>
          <w:tcPr>
            <w:tcW w:w="1526" w:type="dxa"/>
            <w:vAlign w:val="center"/>
          </w:tcPr>
          <w:p w:rsidR="007F274B" w:rsidRDefault="007F274B" w:rsidP="00401B60">
            <w:pPr>
              <w:jc w:val="center"/>
              <w:rPr>
                <w:rFonts w:ascii="宋体" w:hAnsi="宋体"/>
                <w:color w:val="000000" w:themeColor="text1"/>
                <w:szCs w:val="21"/>
              </w:rPr>
            </w:pPr>
            <w:r>
              <w:rPr>
                <w:rFonts w:ascii="宋体" w:hAnsi="宋体" w:hint="eastAsia"/>
                <w:color w:val="000000" w:themeColor="text1"/>
                <w:szCs w:val="21"/>
              </w:rPr>
              <w:t>安全生产</w:t>
            </w:r>
          </w:p>
        </w:tc>
        <w:tc>
          <w:tcPr>
            <w:tcW w:w="11482" w:type="dxa"/>
            <w:vAlign w:val="center"/>
          </w:tcPr>
          <w:p w:rsidR="007F274B" w:rsidRPr="000F6FF2" w:rsidRDefault="007F274B" w:rsidP="00260D62">
            <w:pPr>
              <w:jc w:val="left"/>
              <w:rPr>
                <w:rFonts w:ascii="仿宋_GB2312"/>
                <w:bCs/>
                <w:color w:val="000000" w:themeColor="text1"/>
                <w:szCs w:val="32"/>
                <w:shd w:val="clear" w:color="auto" w:fill="FFFFFF"/>
              </w:rPr>
            </w:pPr>
            <w:r>
              <w:rPr>
                <w:rFonts w:ascii="宋体" w:hAnsi="宋体" w:hint="eastAsia"/>
                <w:color w:val="000000" w:themeColor="text1"/>
                <w:szCs w:val="21"/>
              </w:rPr>
              <w:t>落实《</w:t>
            </w:r>
            <w:r w:rsidRPr="000F6FF2">
              <w:rPr>
                <w:rFonts w:ascii="仿宋_GB2312" w:hint="eastAsia"/>
                <w:bCs/>
                <w:color w:val="000000" w:themeColor="text1"/>
                <w:szCs w:val="32"/>
                <w:shd w:val="clear" w:color="auto" w:fill="FFFFFF"/>
              </w:rPr>
              <w:t>2020</w:t>
            </w:r>
            <w:r w:rsidRPr="000F6FF2">
              <w:rPr>
                <w:rFonts w:ascii="仿宋_GB2312" w:hint="eastAsia"/>
                <w:bCs/>
                <w:color w:val="000000" w:themeColor="text1"/>
                <w:szCs w:val="32"/>
                <w:shd w:val="clear" w:color="auto" w:fill="FFFFFF"/>
              </w:rPr>
              <w:t>年全市城乡道路平安畅通提升行动》</w:t>
            </w:r>
            <w:r>
              <w:rPr>
                <w:rFonts w:ascii="仿宋_GB2312" w:hint="eastAsia"/>
                <w:bCs/>
                <w:color w:val="000000" w:themeColor="text1"/>
                <w:szCs w:val="32"/>
                <w:shd w:val="clear" w:color="auto" w:fill="FFFFFF"/>
              </w:rPr>
              <w:t>《</w:t>
            </w:r>
            <w:r w:rsidRPr="000F6FF2">
              <w:rPr>
                <w:rFonts w:ascii="仿宋_GB2312" w:hint="eastAsia"/>
                <w:bCs/>
                <w:color w:val="000000" w:themeColor="text1"/>
                <w:szCs w:val="32"/>
                <w:shd w:val="clear" w:color="auto" w:fill="FFFFFF"/>
              </w:rPr>
              <w:t>绍兴市危险化学品运输安全“铁拳整治”专项行动</w:t>
            </w:r>
            <w:r>
              <w:rPr>
                <w:rFonts w:ascii="仿宋_GB2312" w:hint="eastAsia"/>
                <w:bCs/>
                <w:color w:val="000000" w:themeColor="text1"/>
                <w:szCs w:val="32"/>
                <w:shd w:val="clear" w:color="auto" w:fill="FFFFFF"/>
              </w:rPr>
              <w:t>》</w:t>
            </w:r>
            <w:r w:rsidRPr="000F6FF2">
              <w:rPr>
                <w:rFonts w:ascii="宋体" w:hAnsi="宋体" w:hint="eastAsia"/>
                <w:color w:val="000000" w:themeColor="text1"/>
                <w:szCs w:val="21"/>
              </w:rPr>
              <w:t>《绍兴市第二轮安全生产综合治理三年行动计划》</w:t>
            </w:r>
            <w:r>
              <w:rPr>
                <w:rFonts w:ascii="宋体" w:hAnsi="宋体" w:hint="eastAsia"/>
                <w:color w:val="000000" w:themeColor="text1"/>
                <w:szCs w:val="21"/>
              </w:rPr>
              <w:t>等专项行动中涉及的工作任务。</w:t>
            </w:r>
            <w:r w:rsidRPr="00255D46">
              <w:rPr>
                <w:rFonts w:ascii="宋体" w:hAnsi="宋体" w:hint="eastAsia"/>
                <w:color w:val="000000" w:themeColor="text1"/>
                <w:szCs w:val="21"/>
              </w:rPr>
              <w:t>推进不少于80家重点危化品生产企业接入物流管控子系统并实现实时数据互联。</w:t>
            </w:r>
            <w:r w:rsidRPr="007B68D0">
              <w:rPr>
                <w:rFonts w:ascii="宋体" w:hAnsi="宋体" w:hint="eastAsia"/>
                <w:color w:val="000000" w:themeColor="text1"/>
                <w:szCs w:val="21"/>
              </w:rPr>
              <w:t>整治省、市事故多发点（段）22处、整治马路市场50</w:t>
            </w:r>
            <w:r>
              <w:rPr>
                <w:rFonts w:ascii="宋体" w:hAnsi="宋体" w:hint="eastAsia"/>
                <w:color w:val="000000" w:themeColor="text1"/>
                <w:szCs w:val="21"/>
              </w:rPr>
              <w:t>处</w:t>
            </w:r>
            <w:r w:rsidRPr="007B68D0">
              <w:rPr>
                <w:rFonts w:ascii="宋体" w:hAnsi="宋体" w:hint="eastAsia"/>
                <w:color w:val="000000" w:themeColor="text1"/>
                <w:szCs w:val="21"/>
              </w:rPr>
              <w:t>。</w:t>
            </w:r>
            <w:r w:rsidR="00A07201" w:rsidRPr="00A07201">
              <w:rPr>
                <w:rFonts w:ascii="宋体" w:hAnsi="宋体" w:hint="eastAsia"/>
                <w:color w:val="000000" w:themeColor="text1"/>
                <w:szCs w:val="21"/>
              </w:rPr>
              <w:t>完成营运类重点大型客车淘汰119辆</w:t>
            </w:r>
            <w:r>
              <w:rPr>
                <w:rFonts w:ascii="宋体" w:hAnsi="宋体" w:hint="eastAsia"/>
                <w:color w:val="000000" w:themeColor="text1"/>
                <w:szCs w:val="21"/>
              </w:rPr>
              <w:t>，</w:t>
            </w:r>
            <w:r w:rsidRPr="00EB5801">
              <w:rPr>
                <w:rFonts w:ascii="宋体" w:hAnsi="宋体" w:hint="eastAsia"/>
                <w:color w:val="000000" w:themeColor="text1"/>
                <w:szCs w:val="21"/>
              </w:rPr>
              <w:t>800</w:t>
            </w:r>
            <w:r w:rsidRPr="00EB5801">
              <w:rPr>
                <w:rFonts w:ascii="仿宋_GB2312" w:hint="eastAsia"/>
                <w:color w:val="000000" w:themeColor="text1"/>
                <w:szCs w:val="32"/>
              </w:rPr>
              <w:t>公里以上公路客运线路逐步退出经营</w:t>
            </w:r>
            <w:r>
              <w:rPr>
                <w:rFonts w:ascii="仿宋_GB2312" w:hint="eastAsia"/>
                <w:color w:val="000000" w:themeColor="text1"/>
                <w:szCs w:val="32"/>
              </w:rPr>
              <w:t>，</w:t>
            </w:r>
            <w:r w:rsidRPr="00EB5801">
              <w:rPr>
                <w:rFonts w:ascii="仿宋_GB2312" w:hint="eastAsia"/>
                <w:color w:val="000000" w:themeColor="text1"/>
                <w:szCs w:val="32"/>
              </w:rPr>
              <w:t>规范租赁大客车管理。</w:t>
            </w:r>
            <w:r w:rsidR="00CC1E3A" w:rsidRPr="00EB5801">
              <w:rPr>
                <w:rFonts w:ascii="仿宋_GB2312" w:hint="eastAsia"/>
                <w:bCs/>
                <w:color w:val="000000" w:themeColor="text1"/>
                <w:szCs w:val="32"/>
                <w:shd w:val="clear" w:color="auto" w:fill="FFFFFF"/>
              </w:rPr>
              <w:t>开展各子行业专项整治不少于</w:t>
            </w:r>
            <w:r w:rsidR="00CC1E3A" w:rsidRPr="00EB5801">
              <w:rPr>
                <w:rFonts w:ascii="仿宋_GB2312" w:hint="eastAsia"/>
                <w:bCs/>
                <w:color w:val="000000" w:themeColor="text1"/>
                <w:szCs w:val="32"/>
                <w:shd w:val="clear" w:color="auto" w:fill="FFFFFF"/>
              </w:rPr>
              <w:t>1</w:t>
            </w:r>
            <w:r w:rsidR="00CC1E3A" w:rsidRPr="00EB5801">
              <w:rPr>
                <w:rFonts w:ascii="仿宋_GB2312" w:hint="eastAsia"/>
                <w:bCs/>
                <w:color w:val="000000" w:themeColor="text1"/>
                <w:szCs w:val="32"/>
                <w:shd w:val="clear" w:color="auto" w:fill="FFFFFF"/>
              </w:rPr>
              <w:t>次</w:t>
            </w:r>
            <w:r w:rsidR="00CC1E3A">
              <w:rPr>
                <w:rFonts w:ascii="仿宋_GB2312" w:hint="eastAsia"/>
                <w:bCs/>
                <w:color w:val="000000" w:themeColor="text1"/>
                <w:szCs w:val="32"/>
                <w:shd w:val="clear" w:color="auto" w:fill="FFFFFF"/>
              </w:rPr>
              <w:t>，</w:t>
            </w:r>
            <w:r w:rsidR="00CC1E3A" w:rsidRPr="00EB5801">
              <w:rPr>
                <w:rFonts w:ascii="仿宋_GB2312" w:hint="eastAsia"/>
                <w:bCs/>
                <w:color w:val="000000" w:themeColor="text1"/>
                <w:szCs w:val="32"/>
                <w:shd w:val="clear" w:color="auto" w:fill="FFFFFF"/>
              </w:rPr>
              <w:t>严肃查处“两客一危”</w:t>
            </w:r>
            <w:r w:rsidR="00CC1E3A">
              <w:rPr>
                <w:rFonts w:ascii="仿宋_GB2312" w:hint="eastAsia"/>
                <w:bCs/>
                <w:color w:val="000000" w:themeColor="text1"/>
                <w:szCs w:val="32"/>
                <w:shd w:val="clear" w:color="auto" w:fill="FFFFFF"/>
              </w:rPr>
              <w:t>等领域</w:t>
            </w:r>
            <w:r w:rsidR="00CC1E3A" w:rsidRPr="00EB5801">
              <w:rPr>
                <w:rFonts w:ascii="仿宋_GB2312" w:hint="eastAsia"/>
                <w:bCs/>
                <w:color w:val="000000" w:themeColor="text1"/>
                <w:szCs w:val="32"/>
                <w:shd w:val="clear" w:color="auto" w:fill="FFFFFF"/>
              </w:rPr>
              <w:t>道路运输违法行为</w:t>
            </w:r>
            <w:r w:rsidR="00CC1E3A">
              <w:rPr>
                <w:rFonts w:ascii="仿宋_GB2312" w:hint="eastAsia"/>
                <w:bCs/>
                <w:color w:val="000000" w:themeColor="text1"/>
                <w:szCs w:val="32"/>
                <w:shd w:val="clear" w:color="auto" w:fill="FFFFFF"/>
              </w:rPr>
              <w:t>。</w:t>
            </w:r>
            <w:r w:rsidRPr="00EB5801">
              <w:rPr>
                <w:rFonts w:ascii="仿宋_GB2312" w:hint="eastAsia"/>
                <w:color w:val="000000" w:themeColor="text1"/>
                <w:szCs w:val="32"/>
              </w:rPr>
              <w:t>完善驾培行业社会评价机制，实行驾培企业重点监管和通报排名制度。</w:t>
            </w:r>
          </w:p>
        </w:tc>
        <w:tc>
          <w:tcPr>
            <w:tcW w:w="567" w:type="dxa"/>
            <w:vAlign w:val="center"/>
          </w:tcPr>
          <w:p w:rsidR="007F274B" w:rsidRPr="00CD5E44" w:rsidRDefault="007F274B" w:rsidP="00401B60">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安全处</w:t>
            </w:r>
          </w:p>
          <w:p w:rsidR="007F274B" w:rsidRPr="00EB5801" w:rsidRDefault="007F274B"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7F274B" w:rsidRPr="00EB5801" w:rsidTr="00580E11">
        <w:trPr>
          <w:trHeight w:val="645"/>
        </w:trPr>
        <w:tc>
          <w:tcPr>
            <w:tcW w:w="1526" w:type="dxa"/>
            <w:vAlign w:val="center"/>
          </w:tcPr>
          <w:p w:rsidR="007F274B" w:rsidRPr="00931143" w:rsidRDefault="007F274B" w:rsidP="006F24B0">
            <w:pPr>
              <w:jc w:val="center"/>
              <w:rPr>
                <w:rFonts w:ascii="宋体" w:hAnsi="宋体"/>
                <w:color w:val="000000" w:themeColor="text1"/>
                <w:szCs w:val="21"/>
              </w:rPr>
            </w:pPr>
            <w:r>
              <w:rPr>
                <w:rFonts w:ascii="宋体" w:hAnsi="宋体" w:hint="eastAsia"/>
                <w:color w:val="000000" w:themeColor="text1"/>
                <w:szCs w:val="21"/>
              </w:rPr>
              <w:t>绿色交通</w:t>
            </w:r>
          </w:p>
        </w:tc>
        <w:tc>
          <w:tcPr>
            <w:tcW w:w="11482" w:type="dxa"/>
            <w:vAlign w:val="center"/>
          </w:tcPr>
          <w:p w:rsidR="007F274B" w:rsidRPr="00AB357A" w:rsidRDefault="00260D62" w:rsidP="00260D62">
            <w:pPr>
              <w:jc w:val="left"/>
              <w:rPr>
                <w:rFonts w:ascii="仿宋_GB2312"/>
                <w:color w:val="000000" w:themeColor="text1"/>
                <w:szCs w:val="32"/>
              </w:rPr>
            </w:pPr>
            <w:r>
              <w:rPr>
                <w:rFonts w:ascii="仿宋_GB2312" w:hint="eastAsia"/>
                <w:color w:val="000000" w:themeColor="text1"/>
                <w:szCs w:val="32"/>
              </w:rPr>
              <w:t>根据职责完成</w:t>
            </w:r>
            <w:r w:rsidR="007F274B" w:rsidRPr="004C5461">
              <w:rPr>
                <w:rFonts w:ascii="仿宋_GB2312" w:hint="eastAsia"/>
                <w:color w:val="000000" w:themeColor="text1"/>
                <w:szCs w:val="32"/>
              </w:rPr>
              <w:t>《</w:t>
            </w:r>
            <w:r w:rsidR="007F274B" w:rsidRPr="000910C2">
              <w:rPr>
                <w:rFonts w:ascii="仿宋_GB2312" w:hint="eastAsia"/>
                <w:color w:val="000000" w:themeColor="text1"/>
                <w:szCs w:val="32"/>
              </w:rPr>
              <w:t>绍兴市交通运输系统</w:t>
            </w:r>
            <w:r w:rsidR="007F274B" w:rsidRPr="000910C2">
              <w:rPr>
                <w:rFonts w:ascii="仿宋_GB2312" w:hint="eastAsia"/>
                <w:color w:val="000000" w:themeColor="text1"/>
                <w:szCs w:val="32"/>
              </w:rPr>
              <w:t>2020</w:t>
            </w:r>
            <w:r w:rsidR="007F274B" w:rsidRPr="000910C2">
              <w:rPr>
                <w:rFonts w:ascii="仿宋_GB2312" w:hint="eastAsia"/>
                <w:color w:val="000000" w:themeColor="text1"/>
                <w:szCs w:val="32"/>
              </w:rPr>
              <w:t>年打赢蓝天保卫战攻坚行动实施方案</w:t>
            </w:r>
            <w:r w:rsidR="007F274B" w:rsidRPr="004C5461">
              <w:rPr>
                <w:rFonts w:ascii="仿宋_GB2312" w:hint="eastAsia"/>
                <w:color w:val="000000" w:themeColor="text1"/>
                <w:szCs w:val="32"/>
              </w:rPr>
              <w:t>》《绍兴市推进长江经济带船舶和港口污染突出问题整治实施方案》等文件</w:t>
            </w:r>
            <w:r>
              <w:rPr>
                <w:rFonts w:ascii="仿宋_GB2312" w:hint="eastAsia"/>
                <w:color w:val="000000" w:themeColor="text1"/>
                <w:szCs w:val="32"/>
              </w:rPr>
              <w:t>所涉及的</w:t>
            </w:r>
            <w:r w:rsidR="007F274B" w:rsidRPr="004C5461">
              <w:rPr>
                <w:rFonts w:ascii="仿宋_GB2312" w:hint="eastAsia"/>
                <w:color w:val="000000" w:themeColor="text1"/>
                <w:szCs w:val="32"/>
              </w:rPr>
              <w:t>目标任务，</w:t>
            </w:r>
            <w:r w:rsidR="007F274B" w:rsidRPr="004C5461">
              <w:rPr>
                <w:rFonts w:ascii="宋体" w:hAnsi="宋体" w:hint="eastAsia"/>
                <w:color w:val="000000" w:themeColor="text1"/>
                <w:szCs w:val="21"/>
              </w:rPr>
              <w:t>做好</w:t>
            </w:r>
            <w:r w:rsidR="007F274B" w:rsidRPr="000910C2">
              <w:rPr>
                <w:rFonts w:ascii="宋体" w:hAnsi="宋体" w:hint="eastAsia"/>
                <w:color w:val="000000" w:themeColor="text1"/>
                <w:szCs w:val="21"/>
              </w:rPr>
              <w:t>柴油车治理</w:t>
            </w:r>
            <w:r w:rsidR="007F274B" w:rsidRPr="004C5461">
              <w:rPr>
                <w:rFonts w:ascii="宋体" w:hAnsi="宋体" w:hint="eastAsia"/>
                <w:color w:val="000000" w:themeColor="text1"/>
                <w:szCs w:val="21"/>
              </w:rPr>
              <w:t>、</w:t>
            </w:r>
            <w:r w:rsidR="007F274B" w:rsidRPr="000910C2">
              <w:rPr>
                <w:rFonts w:ascii="宋体" w:hAnsi="宋体" w:hint="eastAsia"/>
                <w:color w:val="000000" w:themeColor="text1"/>
                <w:szCs w:val="21"/>
              </w:rPr>
              <w:t>施工扬尘管控</w:t>
            </w:r>
            <w:r w:rsidR="007F274B">
              <w:rPr>
                <w:rFonts w:ascii="宋体" w:hAnsi="宋体" w:hint="eastAsia"/>
                <w:color w:val="000000" w:themeColor="text1"/>
                <w:szCs w:val="21"/>
              </w:rPr>
              <w:t>、</w:t>
            </w:r>
            <w:r w:rsidR="007F274B" w:rsidRPr="000910C2">
              <w:rPr>
                <w:rFonts w:ascii="宋体" w:hAnsi="宋体" w:hint="eastAsia"/>
                <w:color w:val="000000" w:themeColor="text1"/>
                <w:szCs w:val="21"/>
              </w:rPr>
              <w:t>汽修废气管控</w:t>
            </w:r>
            <w:r w:rsidR="007F274B" w:rsidRPr="004C5461">
              <w:rPr>
                <w:rFonts w:ascii="宋体" w:hAnsi="宋体" w:hint="eastAsia"/>
                <w:color w:val="000000" w:themeColor="text1"/>
                <w:szCs w:val="21"/>
              </w:rPr>
              <w:t>、船舶和港口污染防治等工作</w:t>
            </w:r>
            <w:r w:rsidR="007F274B">
              <w:rPr>
                <w:rFonts w:ascii="仿宋_GB2312" w:hint="eastAsia"/>
                <w:color w:val="000000" w:themeColor="text1"/>
                <w:szCs w:val="32"/>
              </w:rPr>
              <w:t>；</w:t>
            </w:r>
            <w:r w:rsidR="007F274B" w:rsidRPr="000910C2">
              <w:rPr>
                <w:rFonts w:ascii="仿宋_GB2312" w:hint="eastAsia"/>
                <w:color w:val="000000" w:themeColor="text1"/>
                <w:szCs w:val="32"/>
              </w:rPr>
              <w:t>推进城市公交清能源率达</w:t>
            </w:r>
            <w:r w:rsidR="007F274B" w:rsidRPr="000910C2">
              <w:rPr>
                <w:rFonts w:ascii="仿宋_GB2312" w:hint="eastAsia"/>
                <w:color w:val="000000" w:themeColor="text1"/>
                <w:szCs w:val="32"/>
              </w:rPr>
              <w:t>80%</w:t>
            </w:r>
            <w:r w:rsidR="007F274B" w:rsidRPr="000910C2">
              <w:rPr>
                <w:rFonts w:ascii="仿宋_GB2312" w:hint="eastAsia"/>
                <w:color w:val="000000" w:themeColor="text1"/>
                <w:szCs w:val="32"/>
              </w:rPr>
              <w:t>，新增公交车、出租车清洁能源比率分别达</w:t>
            </w:r>
            <w:r w:rsidR="007F274B" w:rsidRPr="000910C2">
              <w:rPr>
                <w:rFonts w:ascii="仿宋_GB2312" w:hint="eastAsia"/>
                <w:color w:val="000000" w:themeColor="text1"/>
                <w:szCs w:val="32"/>
              </w:rPr>
              <w:t>90%</w:t>
            </w:r>
            <w:r w:rsidR="007F274B" w:rsidRPr="000910C2">
              <w:rPr>
                <w:rFonts w:ascii="仿宋_GB2312" w:hint="eastAsia"/>
                <w:color w:val="000000" w:themeColor="text1"/>
                <w:szCs w:val="32"/>
              </w:rPr>
              <w:t>、</w:t>
            </w:r>
            <w:r w:rsidR="007F274B" w:rsidRPr="000910C2">
              <w:rPr>
                <w:rFonts w:ascii="仿宋_GB2312" w:hint="eastAsia"/>
                <w:color w:val="000000" w:themeColor="text1"/>
                <w:szCs w:val="32"/>
              </w:rPr>
              <w:t>80%</w:t>
            </w:r>
            <w:r w:rsidR="007F274B">
              <w:rPr>
                <w:rFonts w:ascii="仿宋_GB2312" w:hint="eastAsia"/>
                <w:color w:val="000000" w:themeColor="text1"/>
                <w:szCs w:val="32"/>
              </w:rPr>
              <w:t>。</w:t>
            </w:r>
            <w:r w:rsidR="007F274B" w:rsidRPr="00AB357A">
              <w:rPr>
                <w:rFonts w:ascii="仿宋_GB2312" w:hint="eastAsia"/>
                <w:color w:val="000000" w:themeColor="text1"/>
                <w:szCs w:val="32"/>
              </w:rPr>
              <w:t>落实专人</w:t>
            </w:r>
            <w:r w:rsidR="007F274B" w:rsidRPr="00AB357A">
              <w:rPr>
                <w:rFonts w:ascii="仿宋_GB2312"/>
                <w:color w:val="000000" w:themeColor="text1"/>
                <w:szCs w:val="32"/>
              </w:rPr>
              <w:t>建立</w:t>
            </w:r>
            <w:r w:rsidR="007F274B" w:rsidRPr="00AB357A">
              <w:rPr>
                <w:rFonts w:ascii="仿宋_GB2312" w:hint="eastAsia"/>
                <w:color w:val="000000" w:themeColor="text1"/>
                <w:szCs w:val="32"/>
              </w:rPr>
              <w:t>快速</w:t>
            </w:r>
            <w:r w:rsidR="007F274B" w:rsidRPr="00AB357A">
              <w:rPr>
                <w:rFonts w:ascii="仿宋_GB2312"/>
                <w:color w:val="000000" w:themeColor="text1"/>
                <w:szCs w:val="32"/>
              </w:rPr>
              <w:t>执法机制</w:t>
            </w:r>
            <w:r w:rsidR="007F274B" w:rsidRPr="00AB357A">
              <w:rPr>
                <w:rFonts w:ascii="仿宋_GB2312" w:hint="eastAsia"/>
                <w:color w:val="000000" w:themeColor="text1"/>
                <w:szCs w:val="32"/>
              </w:rPr>
              <w:t>，督促</w:t>
            </w:r>
            <w:r w:rsidR="007F274B" w:rsidRPr="00AB357A">
              <w:rPr>
                <w:rFonts w:ascii="仿宋_GB2312"/>
                <w:color w:val="000000" w:themeColor="text1"/>
                <w:szCs w:val="32"/>
              </w:rPr>
              <w:t>指导</w:t>
            </w:r>
            <w:r w:rsidR="007F274B" w:rsidRPr="00AB357A">
              <w:rPr>
                <w:rFonts w:ascii="仿宋_GB2312" w:hint="eastAsia"/>
                <w:color w:val="000000" w:themeColor="text1"/>
                <w:szCs w:val="32"/>
              </w:rPr>
              <w:t>各</w:t>
            </w:r>
            <w:r w:rsidR="007F274B" w:rsidRPr="00AB357A">
              <w:rPr>
                <w:rFonts w:ascii="仿宋_GB2312"/>
                <w:color w:val="000000" w:themeColor="text1"/>
                <w:szCs w:val="32"/>
              </w:rPr>
              <w:t>区</w:t>
            </w:r>
            <w:r w:rsidR="007F274B" w:rsidRPr="00AB357A">
              <w:rPr>
                <w:rFonts w:ascii="仿宋_GB2312" w:hint="eastAsia"/>
                <w:color w:val="000000" w:themeColor="text1"/>
                <w:szCs w:val="32"/>
              </w:rPr>
              <w:t>、</w:t>
            </w:r>
            <w:r w:rsidR="007F274B" w:rsidRPr="00AB357A">
              <w:rPr>
                <w:rFonts w:ascii="仿宋_GB2312"/>
                <w:color w:val="000000" w:themeColor="text1"/>
                <w:szCs w:val="32"/>
              </w:rPr>
              <w:t>县</w:t>
            </w:r>
            <w:r w:rsidR="007F274B" w:rsidRPr="00AB357A">
              <w:rPr>
                <w:rFonts w:ascii="仿宋_GB2312" w:hint="eastAsia"/>
                <w:color w:val="000000" w:themeColor="text1"/>
                <w:szCs w:val="32"/>
              </w:rPr>
              <w:t>（</w:t>
            </w:r>
            <w:r w:rsidR="007F274B" w:rsidRPr="00AB357A">
              <w:rPr>
                <w:rFonts w:ascii="仿宋_GB2312"/>
                <w:color w:val="000000" w:themeColor="text1"/>
                <w:szCs w:val="32"/>
              </w:rPr>
              <w:t>市</w:t>
            </w:r>
            <w:r w:rsidR="007F274B" w:rsidRPr="00AB357A">
              <w:rPr>
                <w:rFonts w:ascii="仿宋_GB2312" w:hint="eastAsia"/>
                <w:color w:val="000000" w:themeColor="text1"/>
                <w:szCs w:val="32"/>
              </w:rPr>
              <w:t>）做好扬尘</w:t>
            </w:r>
            <w:r w:rsidR="007F274B" w:rsidRPr="00AB357A">
              <w:rPr>
                <w:rFonts w:ascii="仿宋_GB2312"/>
                <w:color w:val="000000" w:themeColor="text1"/>
                <w:szCs w:val="32"/>
              </w:rPr>
              <w:t>污染防治</w:t>
            </w:r>
            <w:r w:rsidR="007F274B" w:rsidRPr="00AB357A">
              <w:rPr>
                <w:rFonts w:ascii="仿宋_GB2312" w:hint="eastAsia"/>
                <w:color w:val="000000" w:themeColor="text1"/>
                <w:szCs w:val="32"/>
              </w:rPr>
              <w:t>的</w:t>
            </w:r>
            <w:r w:rsidR="007F274B" w:rsidRPr="00AB357A">
              <w:rPr>
                <w:rFonts w:ascii="仿宋_GB2312"/>
                <w:color w:val="000000" w:themeColor="text1"/>
                <w:szCs w:val="32"/>
              </w:rPr>
              <w:t>快速</w:t>
            </w:r>
            <w:r w:rsidR="007F274B" w:rsidRPr="00AB357A">
              <w:rPr>
                <w:rFonts w:ascii="仿宋_GB2312" w:hint="eastAsia"/>
                <w:color w:val="000000" w:themeColor="text1"/>
                <w:szCs w:val="32"/>
              </w:rPr>
              <w:t>执法</w:t>
            </w:r>
            <w:r w:rsidR="007F274B" w:rsidRPr="00AB357A">
              <w:rPr>
                <w:rFonts w:ascii="仿宋_GB2312"/>
                <w:color w:val="000000" w:themeColor="text1"/>
                <w:szCs w:val="32"/>
              </w:rPr>
              <w:t>工作。</w:t>
            </w:r>
          </w:p>
        </w:tc>
        <w:tc>
          <w:tcPr>
            <w:tcW w:w="567" w:type="dxa"/>
            <w:vAlign w:val="center"/>
          </w:tcPr>
          <w:p w:rsidR="007F274B" w:rsidRPr="00CD5E44" w:rsidRDefault="007F274B" w:rsidP="006F24B0">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6F24B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规划处</w:t>
            </w:r>
          </w:p>
        </w:tc>
      </w:tr>
      <w:tr w:rsidR="007F274B" w:rsidRPr="00EB5801" w:rsidTr="00580E11">
        <w:trPr>
          <w:trHeight w:val="645"/>
        </w:trPr>
        <w:tc>
          <w:tcPr>
            <w:tcW w:w="1526" w:type="dxa"/>
            <w:vAlign w:val="center"/>
          </w:tcPr>
          <w:p w:rsidR="007F274B" w:rsidRPr="002F09A3" w:rsidRDefault="007F274B" w:rsidP="00BC2EFD">
            <w:pPr>
              <w:jc w:val="center"/>
              <w:rPr>
                <w:rFonts w:ascii="宋体" w:hAnsi="宋体"/>
                <w:color w:val="000000" w:themeColor="text1"/>
                <w:szCs w:val="21"/>
              </w:rPr>
            </w:pPr>
            <w:r w:rsidRPr="003E2277">
              <w:rPr>
                <w:rFonts w:ascii="宋体" w:hAnsi="宋体" w:hint="eastAsia"/>
                <w:color w:val="000000" w:themeColor="text1"/>
                <w:szCs w:val="21"/>
              </w:rPr>
              <w:t>规范执法与执法转型</w:t>
            </w:r>
          </w:p>
        </w:tc>
        <w:tc>
          <w:tcPr>
            <w:tcW w:w="11482" w:type="dxa"/>
            <w:vAlign w:val="center"/>
          </w:tcPr>
          <w:p w:rsidR="007F274B" w:rsidRDefault="007F274B" w:rsidP="00CC1E3A">
            <w:pPr>
              <w:jc w:val="left"/>
              <w:rPr>
                <w:rFonts w:ascii="仿宋_GB2312"/>
                <w:sz w:val="24"/>
              </w:rPr>
            </w:pPr>
            <w:r w:rsidRPr="004C5461">
              <w:rPr>
                <w:rFonts w:ascii="宋体" w:hAnsi="宋体" w:hint="eastAsia"/>
                <w:color w:val="000000" w:themeColor="text1"/>
                <w:szCs w:val="21"/>
              </w:rPr>
              <w:t>开展基层综合执法规范化建设试点，推广应用省交通运输行政执法管理与服务平台。现场执法的掌上执法率达到90%；“双随机”事项覆盖率达到100%，跨部门联合“双随机”监管占比达到5%</w:t>
            </w:r>
            <w:r w:rsidRPr="004C5461">
              <w:rPr>
                <w:rFonts w:hint="eastAsia"/>
                <w:color w:val="000000" w:themeColor="text1"/>
              </w:rPr>
              <w:t>，应用信用规则应用率</w:t>
            </w:r>
            <w:r w:rsidRPr="004C5461">
              <w:rPr>
                <w:rFonts w:hint="eastAsia"/>
                <w:color w:val="000000" w:themeColor="text1"/>
              </w:rPr>
              <w:t>100%</w:t>
            </w:r>
            <w:r w:rsidRPr="004C5461">
              <w:rPr>
                <w:rFonts w:hint="eastAsia"/>
                <w:color w:val="000000" w:themeColor="text1"/>
              </w:rPr>
              <w:t>；事件处置率</w:t>
            </w:r>
            <w:r w:rsidRPr="004C5461">
              <w:rPr>
                <w:rFonts w:hint="eastAsia"/>
                <w:color w:val="000000" w:themeColor="text1"/>
              </w:rPr>
              <w:t>100%</w:t>
            </w:r>
            <w:r w:rsidRPr="004C5461">
              <w:rPr>
                <w:rFonts w:hint="eastAsia"/>
                <w:color w:val="000000" w:themeColor="text1"/>
              </w:rPr>
              <w:t>。</w:t>
            </w:r>
            <w:r w:rsidRPr="004C5461">
              <w:rPr>
                <w:rFonts w:ascii="宋体" w:hAnsi="宋体" w:hint="eastAsia"/>
                <w:color w:val="000000" w:themeColor="text1"/>
                <w:szCs w:val="21"/>
              </w:rPr>
              <w:t>不发生行政复议撤销与行政诉讼败诉案件。</w:t>
            </w:r>
          </w:p>
        </w:tc>
        <w:tc>
          <w:tcPr>
            <w:tcW w:w="567" w:type="dxa"/>
            <w:vAlign w:val="center"/>
          </w:tcPr>
          <w:p w:rsidR="007F274B" w:rsidRPr="00CD5E44" w:rsidRDefault="007F274B" w:rsidP="00BC2EFD">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Pr="00EB5801" w:rsidRDefault="007F274B" w:rsidP="00BC2EF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法规处</w:t>
            </w:r>
          </w:p>
        </w:tc>
      </w:tr>
      <w:tr w:rsidR="007F274B" w:rsidRPr="00EB5801" w:rsidTr="00580E11">
        <w:trPr>
          <w:trHeight w:val="645"/>
        </w:trPr>
        <w:tc>
          <w:tcPr>
            <w:tcW w:w="1526" w:type="dxa"/>
            <w:vAlign w:val="center"/>
          </w:tcPr>
          <w:p w:rsidR="007F274B" w:rsidRPr="00EB5801" w:rsidRDefault="007F274B" w:rsidP="003475F7">
            <w:pPr>
              <w:jc w:val="center"/>
              <w:rPr>
                <w:rFonts w:ascii="黑体" w:eastAsia="黑体"/>
                <w:color w:val="000000" w:themeColor="text1"/>
                <w:sz w:val="28"/>
                <w:szCs w:val="28"/>
              </w:rPr>
            </w:pPr>
            <w:r w:rsidRPr="00401B60">
              <w:rPr>
                <w:rFonts w:ascii="宋体" w:hAnsi="宋体" w:hint="eastAsia"/>
                <w:color w:val="000000" w:themeColor="text1"/>
                <w:szCs w:val="21"/>
              </w:rPr>
              <w:t>最多跑一次</w:t>
            </w:r>
          </w:p>
        </w:tc>
        <w:tc>
          <w:tcPr>
            <w:tcW w:w="11482" w:type="dxa"/>
            <w:vAlign w:val="center"/>
          </w:tcPr>
          <w:p w:rsidR="007F274B" w:rsidRPr="00595D42" w:rsidRDefault="007F274B" w:rsidP="003475F7">
            <w:pPr>
              <w:jc w:val="left"/>
              <w:rPr>
                <w:rFonts w:ascii="宋体" w:hAnsi="宋体"/>
                <w:color w:val="000000" w:themeColor="text1"/>
                <w:szCs w:val="21"/>
              </w:rPr>
            </w:pPr>
            <w:r w:rsidRPr="00595D42">
              <w:rPr>
                <w:rFonts w:ascii="仿宋_GB2312" w:hint="eastAsia"/>
                <w:color w:val="000000" w:themeColor="text1"/>
                <w:szCs w:val="32"/>
              </w:rPr>
              <w:t>推进“政务服务</w:t>
            </w:r>
            <w:r w:rsidRPr="00595D42">
              <w:rPr>
                <w:rFonts w:ascii="仿宋_GB2312" w:hint="eastAsia"/>
                <w:color w:val="000000" w:themeColor="text1"/>
                <w:szCs w:val="32"/>
              </w:rPr>
              <w:t>2.0</w:t>
            </w:r>
            <w:r w:rsidRPr="00595D42">
              <w:rPr>
                <w:rFonts w:ascii="仿宋_GB2312" w:hint="eastAsia"/>
                <w:color w:val="000000" w:themeColor="text1"/>
                <w:szCs w:val="32"/>
              </w:rPr>
              <w:t>”建设，审批事项网上办件率达到</w:t>
            </w:r>
            <w:r w:rsidRPr="00595D42">
              <w:rPr>
                <w:rFonts w:ascii="仿宋_GB2312" w:hint="eastAsia"/>
                <w:color w:val="000000" w:themeColor="text1"/>
                <w:szCs w:val="32"/>
              </w:rPr>
              <w:t>80%</w:t>
            </w:r>
            <w:r w:rsidRPr="00595D42">
              <w:rPr>
                <w:rFonts w:ascii="仿宋_GB2312" w:hint="eastAsia"/>
                <w:color w:val="000000" w:themeColor="text1"/>
                <w:szCs w:val="32"/>
              </w:rPr>
              <w:t>，电子印章使用率</w:t>
            </w:r>
            <w:r w:rsidRPr="00595D42">
              <w:rPr>
                <w:rFonts w:ascii="仿宋_GB2312" w:hint="eastAsia"/>
                <w:color w:val="000000" w:themeColor="text1"/>
                <w:szCs w:val="32"/>
              </w:rPr>
              <w:t>100%</w:t>
            </w:r>
            <w:r w:rsidRPr="00595D42">
              <w:rPr>
                <w:rFonts w:ascii="仿宋_GB2312" w:hint="eastAsia"/>
                <w:color w:val="000000" w:themeColor="text1"/>
                <w:szCs w:val="32"/>
              </w:rPr>
              <w:t>。投资审批事项</w:t>
            </w:r>
            <w:r w:rsidRPr="00595D42">
              <w:rPr>
                <w:rFonts w:ascii="仿宋_GB2312" w:hint="eastAsia"/>
                <w:color w:val="000000" w:themeColor="text1"/>
                <w:szCs w:val="32"/>
              </w:rPr>
              <w:t>100%</w:t>
            </w:r>
            <w:r w:rsidRPr="00595D42">
              <w:rPr>
                <w:rFonts w:ascii="仿宋_GB2312" w:hint="eastAsia"/>
                <w:color w:val="000000" w:themeColor="text1"/>
                <w:szCs w:val="32"/>
              </w:rPr>
              <w:t>通过投资</w:t>
            </w:r>
            <w:r w:rsidRPr="00595D42">
              <w:rPr>
                <w:rFonts w:ascii="仿宋_GB2312" w:hint="eastAsia"/>
                <w:color w:val="000000" w:themeColor="text1"/>
                <w:szCs w:val="32"/>
              </w:rPr>
              <w:t>3.0</w:t>
            </w:r>
            <w:r w:rsidRPr="00595D42">
              <w:rPr>
                <w:rFonts w:ascii="仿宋_GB2312" w:hint="eastAsia"/>
                <w:color w:val="000000" w:themeColor="text1"/>
                <w:szCs w:val="32"/>
              </w:rPr>
              <w:t>平台网上申报、审批、出具批文。牵头完成高速公路服务区、汽车站、公交站点、内河水上服务区、水路客运站等公共服务大提升任务。按省厅部署，做好证照分离改革、权力事项调整和承接、便民利企改革新举措落实工作。梳理制定改革后政务服务配套制度，及时明确责任分工、工作流程，对特别复杂、重要、风险高的事项研究制定专项办法。</w:t>
            </w:r>
          </w:p>
        </w:tc>
        <w:tc>
          <w:tcPr>
            <w:tcW w:w="567" w:type="dxa"/>
            <w:vAlign w:val="center"/>
          </w:tcPr>
          <w:p w:rsidR="007F274B" w:rsidRPr="00595D42" w:rsidRDefault="007F274B" w:rsidP="003475F7">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Pr="00EB5801" w:rsidRDefault="007F274B" w:rsidP="003475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审批</w:t>
            </w:r>
            <w:r w:rsidRPr="00EB5801">
              <w:rPr>
                <w:rFonts w:asciiTheme="minorEastAsia" w:eastAsiaTheme="minorEastAsia" w:hAnsiTheme="minorEastAsia" w:hint="eastAsia"/>
                <w:color w:val="000000" w:themeColor="text1"/>
                <w:szCs w:val="21"/>
              </w:rPr>
              <w:t>处</w:t>
            </w:r>
          </w:p>
        </w:tc>
      </w:tr>
      <w:tr w:rsidR="007F274B" w:rsidRPr="00EB5801" w:rsidTr="00580E11">
        <w:trPr>
          <w:trHeight w:val="645"/>
        </w:trPr>
        <w:tc>
          <w:tcPr>
            <w:tcW w:w="1526" w:type="dxa"/>
            <w:vAlign w:val="center"/>
          </w:tcPr>
          <w:p w:rsidR="007F274B" w:rsidRDefault="007F274B" w:rsidP="003475F7">
            <w:pPr>
              <w:jc w:val="center"/>
              <w:rPr>
                <w:rFonts w:ascii="仿宋_GB2312"/>
                <w:color w:val="000000" w:themeColor="text1"/>
                <w:szCs w:val="32"/>
              </w:rPr>
            </w:pPr>
            <w:r>
              <w:rPr>
                <w:rFonts w:ascii="仿宋_GB2312" w:hint="eastAsia"/>
                <w:color w:val="000000" w:themeColor="text1"/>
                <w:szCs w:val="32"/>
              </w:rPr>
              <w:t>行业转型</w:t>
            </w:r>
          </w:p>
        </w:tc>
        <w:tc>
          <w:tcPr>
            <w:tcW w:w="11482" w:type="dxa"/>
            <w:vAlign w:val="center"/>
          </w:tcPr>
          <w:p w:rsidR="007F274B" w:rsidRDefault="007F274B" w:rsidP="003475F7">
            <w:pPr>
              <w:widowControl/>
              <w:jc w:val="left"/>
              <w:rPr>
                <w:rFonts w:ascii="宋体" w:hAnsi="宋体"/>
                <w:color w:val="000000" w:themeColor="text1"/>
                <w:szCs w:val="21"/>
              </w:rPr>
            </w:pPr>
            <w:r>
              <w:rPr>
                <w:rFonts w:ascii="宋体" w:hAnsi="宋体" w:hint="eastAsia"/>
                <w:color w:val="000000" w:themeColor="text1"/>
                <w:szCs w:val="21"/>
              </w:rPr>
              <w:t>优化客运枢纽布局，配合做好绍兴北站TOD综合交通枢纽建设。继续强化对接上海机场和公路客运场站的道路客运体系，开通上海重点旅游集散地旅游包车或定制客运班线，深化与上海公共交通系统的一卡互通。修订</w:t>
            </w:r>
            <w:r>
              <w:rPr>
                <w:rFonts w:ascii="仿宋_GB2312" w:hint="eastAsia"/>
                <w:color w:val="000000" w:themeColor="text1"/>
                <w:szCs w:val="32"/>
              </w:rPr>
              <w:t>《绍兴市网络预约出租汽车经营服务管理实施细则》，配合做好</w:t>
            </w:r>
            <w:r>
              <w:rPr>
                <w:rFonts w:ascii="宋体" w:hAnsi="宋体" w:hint="eastAsia"/>
                <w:color w:val="000000" w:themeColor="text1"/>
                <w:szCs w:val="21"/>
              </w:rPr>
              <w:t>轨道交通管理地方立法相关工作。</w:t>
            </w:r>
          </w:p>
        </w:tc>
        <w:tc>
          <w:tcPr>
            <w:tcW w:w="567" w:type="dxa"/>
            <w:vAlign w:val="center"/>
          </w:tcPr>
          <w:p w:rsidR="007F274B" w:rsidRDefault="007F274B" w:rsidP="003475F7">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7F274B" w:rsidRDefault="007F274B" w:rsidP="003475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D86E66" w:rsidRPr="00EB5801" w:rsidTr="00260D62">
        <w:trPr>
          <w:trHeight w:val="407"/>
        </w:trPr>
        <w:tc>
          <w:tcPr>
            <w:tcW w:w="1526" w:type="dxa"/>
            <w:vAlign w:val="center"/>
          </w:tcPr>
          <w:p w:rsidR="00D86E66" w:rsidRPr="002F09A3" w:rsidRDefault="00D86E66" w:rsidP="00E57AA4">
            <w:pPr>
              <w:jc w:val="center"/>
              <w:rPr>
                <w:rFonts w:ascii="宋体" w:hAnsi="宋体"/>
                <w:color w:val="000000" w:themeColor="text1"/>
                <w:szCs w:val="21"/>
              </w:rPr>
            </w:pPr>
            <w:r w:rsidRPr="002F09A3">
              <w:rPr>
                <w:rFonts w:ascii="宋体" w:hAnsi="宋体" w:hint="eastAsia"/>
                <w:color w:val="000000" w:themeColor="text1"/>
                <w:szCs w:val="21"/>
              </w:rPr>
              <w:t>信用交通</w:t>
            </w:r>
          </w:p>
        </w:tc>
        <w:tc>
          <w:tcPr>
            <w:tcW w:w="11482" w:type="dxa"/>
            <w:vAlign w:val="center"/>
          </w:tcPr>
          <w:p w:rsidR="00D86E66" w:rsidRPr="004C5461" w:rsidRDefault="00260D62" w:rsidP="00E57AA4">
            <w:pPr>
              <w:jc w:val="left"/>
              <w:rPr>
                <w:rFonts w:ascii="宋体" w:hAnsi="宋体"/>
                <w:color w:val="000000" w:themeColor="text1"/>
                <w:szCs w:val="21"/>
              </w:rPr>
            </w:pPr>
            <w:r w:rsidRPr="00777EAC">
              <w:rPr>
                <w:rFonts w:ascii="宋体" w:hAnsi="宋体" w:hint="eastAsia"/>
                <w:color w:val="000000" w:themeColor="text1"/>
                <w:szCs w:val="21"/>
              </w:rPr>
              <w:t>根据职责完成《2020年绍兴市“信用交通”建设工作任务清单》中所涉及的工作任务。</w:t>
            </w:r>
          </w:p>
        </w:tc>
        <w:tc>
          <w:tcPr>
            <w:tcW w:w="567" w:type="dxa"/>
            <w:vAlign w:val="center"/>
          </w:tcPr>
          <w:p w:rsidR="00D86E66" w:rsidRPr="00CD5E44" w:rsidRDefault="00D86E66" w:rsidP="00E57AA4">
            <w:pPr>
              <w:jc w:val="center"/>
              <w:rPr>
                <w:rFonts w:ascii="宋体" w:hAnsi="宋体"/>
                <w:color w:val="000000" w:themeColor="text1"/>
              </w:rPr>
            </w:pPr>
            <w:r>
              <w:rPr>
                <w:rFonts w:ascii="宋体" w:hAnsi="宋体" w:hint="eastAsia"/>
                <w:color w:val="000000" w:themeColor="text1"/>
              </w:rPr>
              <w:t>3</w:t>
            </w:r>
          </w:p>
        </w:tc>
        <w:tc>
          <w:tcPr>
            <w:tcW w:w="992" w:type="dxa"/>
            <w:vAlign w:val="center"/>
          </w:tcPr>
          <w:p w:rsidR="00D86E66" w:rsidRDefault="00D86E66" w:rsidP="00E57AA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法规处</w:t>
            </w:r>
          </w:p>
        </w:tc>
      </w:tr>
      <w:tr w:rsidR="00D86E66" w:rsidRPr="00EB5801" w:rsidTr="00580E11">
        <w:trPr>
          <w:trHeight w:val="645"/>
        </w:trPr>
        <w:tc>
          <w:tcPr>
            <w:tcW w:w="1526" w:type="dxa"/>
            <w:vAlign w:val="center"/>
          </w:tcPr>
          <w:p w:rsidR="00D86E66" w:rsidRPr="002F09A3" w:rsidRDefault="00D86E66" w:rsidP="00482128">
            <w:pPr>
              <w:jc w:val="center"/>
              <w:rPr>
                <w:rFonts w:ascii="宋体" w:hAnsi="宋体"/>
                <w:color w:val="000000" w:themeColor="text1"/>
                <w:szCs w:val="21"/>
              </w:rPr>
            </w:pPr>
            <w:r>
              <w:rPr>
                <w:rFonts w:ascii="宋体" w:hAnsi="宋体" w:hint="eastAsia"/>
                <w:color w:val="000000" w:themeColor="text1"/>
                <w:szCs w:val="21"/>
              </w:rPr>
              <w:lastRenderedPageBreak/>
              <w:t>信息化建设</w:t>
            </w:r>
          </w:p>
        </w:tc>
        <w:tc>
          <w:tcPr>
            <w:tcW w:w="11482" w:type="dxa"/>
            <w:vAlign w:val="center"/>
          </w:tcPr>
          <w:p w:rsidR="00D86E66" w:rsidRPr="00401B60" w:rsidRDefault="00D86E66" w:rsidP="00482128">
            <w:pPr>
              <w:jc w:val="left"/>
              <w:rPr>
                <w:rFonts w:ascii="宋体" w:hAnsi="宋体"/>
                <w:color w:val="000000" w:themeColor="text1"/>
                <w:szCs w:val="21"/>
              </w:rPr>
            </w:pPr>
            <w:r w:rsidRPr="00EB5801">
              <w:rPr>
                <w:rFonts w:ascii="宋体" w:hAnsi="宋体" w:hint="eastAsia"/>
                <w:color w:val="000000" w:themeColor="text1"/>
                <w:szCs w:val="21"/>
              </w:rPr>
              <w:t>做好本单位视频监控平台、业务数据维护，保证实时在线率在90%以上、</w:t>
            </w:r>
            <w:r>
              <w:rPr>
                <w:rFonts w:ascii="宋体" w:hAnsi="宋体" w:hint="eastAsia"/>
                <w:color w:val="000000" w:themeColor="text1"/>
                <w:szCs w:val="21"/>
              </w:rPr>
              <w:t>确保</w:t>
            </w:r>
            <w:r w:rsidRPr="00EB5801">
              <w:rPr>
                <w:rFonts w:ascii="宋体" w:hAnsi="宋体" w:hint="eastAsia"/>
                <w:color w:val="000000" w:themeColor="text1"/>
                <w:szCs w:val="21"/>
              </w:rPr>
              <w:t>数据准确率；</w:t>
            </w:r>
            <w:r>
              <w:rPr>
                <w:rFonts w:ascii="宋体" w:hAnsi="宋体" w:hint="eastAsia"/>
                <w:color w:val="000000" w:themeColor="text1"/>
                <w:szCs w:val="21"/>
              </w:rPr>
              <w:t>协助</w:t>
            </w:r>
            <w:r w:rsidRPr="00EB5801">
              <w:rPr>
                <w:rFonts w:ascii="宋体" w:hAnsi="宋体" w:hint="eastAsia"/>
                <w:color w:val="000000" w:themeColor="text1"/>
                <w:szCs w:val="21"/>
              </w:rPr>
              <w:t>城市大脑数字交通</w:t>
            </w:r>
            <w:r>
              <w:rPr>
                <w:rFonts w:ascii="宋体" w:hAnsi="宋体" w:hint="eastAsia"/>
                <w:color w:val="000000" w:themeColor="text1"/>
                <w:szCs w:val="21"/>
              </w:rPr>
              <w:t>各</w:t>
            </w:r>
            <w:r w:rsidRPr="00EB5801">
              <w:rPr>
                <w:rFonts w:ascii="宋体" w:hAnsi="宋体" w:hint="eastAsia"/>
                <w:color w:val="000000" w:themeColor="text1"/>
                <w:szCs w:val="21"/>
              </w:rPr>
              <w:t>模块功能开发，</w:t>
            </w:r>
            <w:r>
              <w:rPr>
                <w:rFonts w:ascii="宋体" w:hAnsi="宋体" w:hint="eastAsia"/>
                <w:color w:val="000000" w:themeColor="text1"/>
                <w:szCs w:val="21"/>
              </w:rPr>
              <w:t>协助</w:t>
            </w:r>
            <w:r w:rsidRPr="00EB5801">
              <w:rPr>
                <w:rFonts w:ascii="宋体" w:hAnsi="宋体" w:hint="eastAsia"/>
                <w:color w:val="000000" w:themeColor="text1"/>
                <w:szCs w:val="21"/>
              </w:rPr>
              <w:t>在11</w:t>
            </w:r>
            <w:r>
              <w:rPr>
                <w:rFonts w:ascii="宋体" w:hAnsi="宋体" w:hint="eastAsia"/>
                <w:color w:val="000000" w:themeColor="text1"/>
                <w:szCs w:val="21"/>
              </w:rPr>
              <w:t>月底前完成初验并投入试运行</w:t>
            </w:r>
            <w:r w:rsidRPr="00EB5801">
              <w:rPr>
                <w:rFonts w:ascii="宋体" w:hAnsi="宋体" w:hint="eastAsia"/>
                <w:color w:val="000000" w:themeColor="text1"/>
                <w:szCs w:val="21"/>
              </w:rPr>
              <w:t>；做好本单位在用信息化系统运行维护和网络安全工作。</w:t>
            </w:r>
          </w:p>
        </w:tc>
        <w:tc>
          <w:tcPr>
            <w:tcW w:w="567" w:type="dxa"/>
            <w:vAlign w:val="center"/>
          </w:tcPr>
          <w:p w:rsidR="00D86E66" w:rsidRPr="00CD5E44" w:rsidRDefault="00D86E66" w:rsidP="00482128">
            <w:pPr>
              <w:jc w:val="center"/>
              <w:rPr>
                <w:rFonts w:ascii="宋体" w:hAnsi="宋体"/>
                <w:color w:val="000000" w:themeColor="text1"/>
              </w:rPr>
            </w:pPr>
            <w:r>
              <w:rPr>
                <w:rFonts w:ascii="宋体" w:hAnsi="宋体" w:hint="eastAsia"/>
                <w:color w:val="000000" w:themeColor="text1"/>
              </w:rPr>
              <w:t>3</w:t>
            </w:r>
          </w:p>
        </w:tc>
        <w:tc>
          <w:tcPr>
            <w:tcW w:w="992" w:type="dxa"/>
            <w:vAlign w:val="center"/>
          </w:tcPr>
          <w:p w:rsidR="00D86E66" w:rsidRDefault="00D86E66" w:rsidP="00482128">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科信处</w:t>
            </w:r>
          </w:p>
        </w:tc>
      </w:tr>
      <w:tr w:rsidR="00D86E66" w:rsidRPr="00EB5801" w:rsidTr="00580E11">
        <w:trPr>
          <w:trHeight w:val="645"/>
        </w:trPr>
        <w:tc>
          <w:tcPr>
            <w:tcW w:w="1526" w:type="dxa"/>
            <w:vAlign w:val="center"/>
          </w:tcPr>
          <w:p w:rsidR="00D86E66" w:rsidRDefault="009E7037" w:rsidP="001C4351">
            <w:pPr>
              <w:jc w:val="center"/>
              <w:rPr>
                <w:rFonts w:ascii="宋体" w:hAnsi="宋体"/>
                <w:color w:val="000000" w:themeColor="text1"/>
                <w:szCs w:val="21"/>
              </w:rPr>
            </w:pPr>
            <w:r>
              <w:rPr>
                <w:rFonts w:ascii="宋体" w:hAnsi="宋体" w:hint="eastAsia"/>
                <w:color w:val="000000" w:themeColor="text1"/>
                <w:szCs w:val="21"/>
              </w:rPr>
              <w:t>民生实事</w:t>
            </w:r>
          </w:p>
        </w:tc>
        <w:tc>
          <w:tcPr>
            <w:tcW w:w="11482" w:type="dxa"/>
            <w:vAlign w:val="center"/>
          </w:tcPr>
          <w:p w:rsidR="00D86E66" w:rsidRDefault="00D86E66" w:rsidP="009E7037">
            <w:pPr>
              <w:jc w:val="left"/>
              <w:rPr>
                <w:rFonts w:ascii="宋体" w:hAnsi="宋体"/>
                <w:color w:val="000000" w:themeColor="text1"/>
                <w:szCs w:val="21"/>
                <w:highlight w:val="yellow"/>
              </w:rPr>
            </w:pPr>
            <w:r w:rsidRPr="002F09A3">
              <w:rPr>
                <w:rFonts w:ascii="宋体" w:hAnsi="宋体" w:hint="eastAsia"/>
                <w:color w:val="000000" w:themeColor="text1"/>
                <w:szCs w:val="21"/>
              </w:rPr>
              <w:t>实现高速公路服务区年度等级评定星级全覆盖；</w:t>
            </w:r>
            <w:r w:rsidRPr="00EB5801">
              <w:rPr>
                <w:rFonts w:ascii="宋体" w:hAnsi="宋体" w:hint="eastAsia"/>
                <w:color w:val="000000" w:themeColor="text1"/>
                <w:szCs w:val="21"/>
              </w:rPr>
              <w:t>绍诸高速鉴湖服务区建成“司机之家”</w:t>
            </w:r>
            <w:r w:rsidR="009E7037">
              <w:rPr>
                <w:rFonts w:ascii="宋体" w:hAnsi="宋体" w:hint="eastAsia"/>
                <w:color w:val="000000" w:themeColor="text1"/>
                <w:szCs w:val="21"/>
              </w:rPr>
              <w:t>；</w:t>
            </w:r>
            <w:r w:rsidR="009E7037" w:rsidRPr="009E7037">
              <w:rPr>
                <w:rFonts w:ascii="宋体" w:hAnsi="宋体" w:hint="eastAsia"/>
                <w:color w:val="000000" w:themeColor="text1"/>
                <w:szCs w:val="21"/>
              </w:rPr>
              <w:t>高速公路入口车辆ETC使用率不低于80%</w:t>
            </w:r>
            <w:r w:rsidR="009E7037">
              <w:rPr>
                <w:rFonts w:ascii="宋体" w:hAnsi="宋体" w:hint="eastAsia"/>
                <w:color w:val="000000" w:themeColor="text1"/>
                <w:szCs w:val="21"/>
              </w:rPr>
              <w:t>。</w:t>
            </w:r>
          </w:p>
        </w:tc>
        <w:tc>
          <w:tcPr>
            <w:tcW w:w="567" w:type="dxa"/>
            <w:vAlign w:val="center"/>
          </w:tcPr>
          <w:p w:rsidR="00D86E66" w:rsidRPr="00CD5E44" w:rsidRDefault="00D86E66" w:rsidP="001C4351">
            <w:pPr>
              <w:jc w:val="center"/>
              <w:rPr>
                <w:rFonts w:ascii="宋体" w:hAnsi="宋体"/>
                <w:color w:val="000000" w:themeColor="text1"/>
              </w:rPr>
            </w:pPr>
            <w:r>
              <w:rPr>
                <w:rFonts w:ascii="宋体" w:hAnsi="宋体" w:hint="eastAsia"/>
                <w:color w:val="000000" w:themeColor="text1"/>
              </w:rPr>
              <w:t>2</w:t>
            </w:r>
          </w:p>
        </w:tc>
        <w:tc>
          <w:tcPr>
            <w:tcW w:w="992" w:type="dxa"/>
            <w:vAlign w:val="center"/>
          </w:tcPr>
          <w:p w:rsidR="00D86E66" w:rsidRPr="00EB5801" w:rsidRDefault="00D86E66" w:rsidP="001C4351">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公路处</w:t>
            </w:r>
          </w:p>
        </w:tc>
      </w:tr>
      <w:tr w:rsidR="00D86E66" w:rsidRPr="00EB5801" w:rsidTr="00580E11">
        <w:trPr>
          <w:trHeight w:val="645"/>
        </w:trPr>
        <w:tc>
          <w:tcPr>
            <w:tcW w:w="1526" w:type="dxa"/>
            <w:vAlign w:val="center"/>
          </w:tcPr>
          <w:p w:rsidR="00D86E66" w:rsidRDefault="00D86E66" w:rsidP="0036395D">
            <w:pPr>
              <w:jc w:val="center"/>
              <w:rPr>
                <w:rFonts w:ascii="宋体" w:hAnsi="宋体"/>
                <w:color w:val="000000" w:themeColor="text1"/>
                <w:szCs w:val="21"/>
              </w:rPr>
            </w:pPr>
            <w:r>
              <w:rPr>
                <w:rFonts w:ascii="宋体" w:hAnsi="宋体" w:hint="eastAsia"/>
                <w:color w:val="000000" w:themeColor="text1"/>
                <w:szCs w:val="21"/>
              </w:rPr>
              <w:t>水上管理</w:t>
            </w:r>
          </w:p>
        </w:tc>
        <w:tc>
          <w:tcPr>
            <w:tcW w:w="11482" w:type="dxa"/>
            <w:vAlign w:val="center"/>
          </w:tcPr>
          <w:p w:rsidR="00D86E66" w:rsidRPr="004C5461" w:rsidRDefault="00D86E66" w:rsidP="0036395D">
            <w:pPr>
              <w:jc w:val="left"/>
              <w:rPr>
                <w:rFonts w:ascii="仿宋_GB2312"/>
                <w:color w:val="000000" w:themeColor="text1"/>
                <w:szCs w:val="32"/>
              </w:rPr>
            </w:pPr>
            <w:r w:rsidRPr="001D5D5F">
              <w:rPr>
                <w:rFonts w:ascii="仿宋_GB2312" w:hint="eastAsia"/>
                <w:color w:val="000000" w:themeColor="text1"/>
                <w:szCs w:val="32"/>
              </w:rPr>
              <w:t>加强船舶检验把关，杜绝重大检验质量事故、完成渔业船舶“三个相符”和安全隐患排查工作；加强航政管理，按规定开展航道巡查、落实涉航建筑物事中事后监管工作。推动杭甬运河船闸统一纳入过闸</w:t>
            </w:r>
            <w:r w:rsidRPr="001D5D5F">
              <w:rPr>
                <w:rFonts w:ascii="仿宋_GB2312" w:hint="eastAsia"/>
                <w:color w:val="000000" w:themeColor="text1"/>
                <w:szCs w:val="32"/>
              </w:rPr>
              <w:t>APP</w:t>
            </w:r>
            <w:r w:rsidRPr="001D5D5F">
              <w:rPr>
                <w:rFonts w:ascii="仿宋_GB2312" w:hint="eastAsia"/>
                <w:color w:val="000000" w:themeColor="text1"/>
                <w:szCs w:val="32"/>
              </w:rPr>
              <w:t>“浙闸通”，</w:t>
            </w:r>
            <w:r w:rsidRPr="001D5D5F">
              <w:rPr>
                <w:rFonts w:ascii="仿宋_GB2312" w:hint="eastAsia"/>
                <w:color w:val="000000" w:themeColor="text1"/>
                <w:szCs w:val="32"/>
              </w:rPr>
              <w:t>9</w:t>
            </w:r>
            <w:r w:rsidRPr="001D5D5F">
              <w:rPr>
                <w:rFonts w:ascii="仿宋_GB2312" w:hint="eastAsia"/>
                <w:color w:val="000000" w:themeColor="text1"/>
                <w:szCs w:val="32"/>
              </w:rPr>
              <w:t>月底实现试运行</w:t>
            </w:r>
            <w:r>
              <w:rPr>
                <w:rFonts w:ascii="仿宋_GB2312" w:hint="eastAsia"/>
                <w:color w:val="000000" w:themeColor="text1"/>
                <w:szCs w:val="32"/>
              </w:rPr>
              <w:t>。</w:t>
            </w:r>
          </w:p>
        </w:tc>
        <w:tc>
          <w:tcPr>
            <w:tcW w:w="567" w:type="dxa"/>
            <w:vAlign w:val="center"/>
          </w:tcPr>
          <w:p w:rsidR="00D86E66" w:rsidRDefault="00D86E66" w:rsidP="0036395D">
            <w:pPr>
              <w:jc w:val="center"/>
              <w:rPr>
                <w:rFonts w:ascii="宋体" w:hAnsi="宋体"/>
                <w:color w:val="000000" w:themeColor="text1"/>
              </w:rPr>
            </w:pPr>
            <w:r>
              <w:rPr>
                <w:rFonts w:ascii="宋体" w:hAnsi="宋体" w:hint="eastAsia"/>
                <w:color w:val="000000" w:themeColor="text1"/>
              </w:rPr>
              <w:t>2</w:t>
            </w:r>
          </w:p>
        </w:tc>
        <w:tc>
          <w:tcPr>
            <w:tcW w:w="992" w:type="dxa"/>
            <w:vAlign w:val="center"/>
          </w:tcPr>
          <w:p w:rsidR="00D86E66" w:rsidRDefault="00D86E66" w:rsidP="003639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港航处</w:t>
            </w:r>
          </w:p>
        </w:tc>
      </w:tr>
      <w:tr w:rsidR="00D86E66" w:rsidRPr="00EB5801" w:rsidTr="00580E11">
        <w:trPr>
          <w:trHeight w:val="645"/>
        </w:trPr>
        <w:tc>
          <w:tcPr>
            <w:tcW w:w="1526" w:type="dxa"/>
            <w:vAlign w:val="center"/>
          </w:tcPr>
          <w:p w:rsidR="00D86E66" w:rsidRDefault="00D86E66" w:rsidP="0036395D">
            <w:pPr>
              <w:jc w:val="center"/>
              <w:rPr>
                <w:rFonts w:ascii="仿宋_GB2312"/>
                <w:color w:val="000000" w:themeColor="text1"/>
                <w:szCs w:val="32"/>
              </w:rPr>
            </w:pPr>
            <w:r>
              <w:rPr>
                <w:rFonts w:ascii="仿宋_GB2312" w:hint="eastAsia"/>
                <w:color w:val="000000" w:themeColor="text1"/>
                <w:szCs w:val="32"/>
              </w:rPr>
              <w:t>运输保障</w:t>
            </w:r>
          </w:p>
        </w:tc>
        <w:tc>
          <w:tcPr>
            <w:tcW w:w="11482" w:type="dxa"/>
            <w:vAlign w:val="center"/>
          </w:tcPr>
          <w:p w:rsidR="00D86E66" w:rsidRDefault="00D86E66" w:rsidP="0036395D">
            <w:pPr>
              <w:widowControl/>
              <w:jc w:val="left"/>
              <w:rPr>
                <w:rFonts w:ascii="宋体" w:hAnsi="宋体"/>
                <w:color w:val="000000" w:themeColor="text1"/>
                <w:szCs w:val="21"/>
              </w:rPr>
            </w:pPr>
            <w:r>
              <w:rPr>
                <w:rFonts w:ascii="宋体" w:hAnsi="宋体" w:hint="eastAsia"/>
                <w:color w:val="000000" w:themeColor="text1"/>
                <w:szCs w:val="21"/>
              </w:rPr>
              <w:t>落实疫情防控、境外人员返浙和保畅通相关工作，持续推动交通运输企业复工复产；做好春运、节假日的运输保障。</w:t>
            </w:r>
          </w:p>
        </w:tc>
        <w:tc>
          <w:tcPr>
            <w:tcW w:w="567" w:type="dxa"/>
            <w:vAlign w:val="center"/>
          </w:tcPr>
          <w:p w:rsidR="00D86E66" w:rsidRPr="002D3DAD" w:rsidRDefault="00D86E66" w:rsidP="0036395D">
            <w:pPr>
              <w:jc w:val="center"/>
              <w:rPr>
                <w:rFonts w:ascii="宋体" w:hAnsi="宋体"/>
                <w:color w:val="000000" w:themeColor="text1"/>
              </w:rPr>
            </w:pPr>
            <w:r>
              <w:rPr>
                <w:rFonts w:ascii="宋体" w:hAnsi="宋体" w:hint="eastAsia"/>
                <w:color w:val="000000" w:themeColor="text1"/>
              </w:rPr>
              <w:t>2</w:t>
            </w:r>
          </w:p>
        </w:tc>
        <w:tc>
          <w:tcPr>
            <w:tcW w:w="992" w:type="dxa"/>
            <w:vAlign w:val="center"/>
          </w:tcPr>
          <w:p w:rsidR="00D86E66" w:rsidRDefault="00D86E66" w:rsidP="003639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D86E66" w:rsidRPr="00EB5801" w:rsidTr="00580E11">
        <w:trPr>
          <w:trHeight w:val="645"/>
        </w:trPr>
        <w:tc>
          <w:tcPr>
            <w:tcW w:w="1526" w:type="dxa"/>
            <w:vAlign w:val="center"/>
          </w:tcPr>
          <w:p w:rsidR="00D86E66" w:rsidRPr="00EB5801" w:rsidRDefault="00D86E66" w:rsidP="003475F7">
            <w:pPr>
              <w:jc w:val="center"/>
              <w:rPr>
                <w:rFonts w:ascii="仿宋_GB2312"/>
                <w:color w:val="000000" w:themeColor="text1"/>
                <w:szCs w:val="32"/>
              </w:rPr>
            </w:pPr>
            <w:r w:rsidRPr="00EB5801">
              <w:rPr>
                <w:rFonts w:ascii="仿宋_GB2312" w:hint="eastAsia"/>
                <w:color w:val="000000" w:themeColor="text1"/>
                <w:szCs w:val="32"/>
              </w:rPr>
              <w:t>党建引领</w:t>
            </w:r>
          </w:p>
        </w:tc>
        <w:tc>
          <w:tcPr>
            <w:tcW w:w="11482" w:type="dxa"/>
            <w:vAlign w:val="center"/>
          </w:tcPr>
          <w:p w:rsidR="00D86E66" w:rsidRPr="00EB5801" w:rsidRDefault="00D86E66" w:rsidP="003475F7">
            <w:pPr>
              <w:widowControl/>
              <w:jc w:val="left"/>
              <w:rPr>
                <w:rFonts w:ascii="仿宋_GB2312"/>
                <w:color w:val="000000" w:themeColor="text1"/>
                <w:szCs w:val="32"/>
              </w:rPr>
            </w:pPr>
            <w:r w:rsidRPr="00EB5801">
              <w:rPr>
                <w:rFonts w:ascii="宋体" w:hAnsi="宋体" w:hint="eastAsia"/>
                <w:color w:val="000000" w:themeColor="text1"/>
                <w:szCs w:val="21"/>
              </w:rPr>
              <w:t>深化全面从严治党，巩固主题教育成果，建立“不忘初心、牢记使命”长效机制。开展“五星双优”创建、“亮旗树星”活动，完善支部“主题党日+”模式。着力打造“讲政治、善谋划、强执行、敢担当”的中层干部队伍。推进清廉交通建设。深化“三服务”活动。交通运输综合执法改革</w:t>
            </w:r>
            <w:r>
              <w:rPr>
                <w:rFonts w:ascii="宋体" w:hAnsi="宋体" w:hint="eastAsia"/>
                <w:color w:val="000000" w:themeColor="text1"/>
                <w:szCs w:val="21"/>
              </w:rPr>
              <w:t>后</w:t>
            </w:r>
            <w:r w:rsidRPr="00EB5801">
              <w:rPr>
                <w:rFonts w:ascii="宋体" w:hAnsi="宋体" w:hint="eastAsia"/>
                <w:color w:val="000000" w:themeColor="text1"/>
                <w:szCs w:val="21"/>
              </w:rPr>
              <w:t>确保工作衔接顺畅，系统平稳有序运行。</w:t>
            </w:r>
          </w:p>
        </w:tc>
        <w:tc>
          <w:tcPr>
            <w:tcW w:w="567" w:type="dxa"/>
            <w:vAlign w:val="center"/>
          </w:tcPr>
          <w:p w:rsidR="00D86E66" w:rsidRPr="00CD5E44" w:rsidRDefault="00D86E66" w:rsidP="003475F7">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Pr="00EB5801" w:rsidRDefault="00D86E66" w:rsidP="003475F7">
            <w:pPr>
              <w:jc w:val="center"/>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政治处</w:t>
            </w:r>
          </w:p>
        </w:tc>
      </w:tr>
    </w:tbl>
    <w:p w:rsidR="00E26294" w:rsidRDefault="00E26294" w:rsidP="00210496">
      <w:pPr>
        <w:spacing w:afterLines="50" w:line="500" w:lineRule="exact"/>
        <w:rPr>
          <w:rFonts w:ascii="宋体" w:hAnsi="宋体"/>
          <w:b/>
          <w:color w:val="000000" w:themeColor="text1"/>
          <w:sz w:val="36"/>
          <w:szCs w:val="36"/>
        </w:rPr>
      </w:pPr>
    </w:p>
    <w:p w:rsidR="00E37817" w:rsidRDefault="00401B60" w:rsidP="00210496">
      <w:pPr>
        <w:spacing w:afterLines="50" w:line="500" w:lineRule="exact"/>
        <w:rPr>
          <w:rFonts w:ascii="宋体" w:hAnsi="宋体"/>
          <w:b/>
          <w:color w:val="000000" w:themeColor="text1"/>
          <w:sz w:val="36"/>
          <w:szCs w:val="36"/>
        </w:rPr>
      </w:pPr>
      <w:r w:rsidRPr="00EB5801">
        <w:rPr>
          <w:rFonts w:ascii="宋体" w:hAnsi="宋体" w:hint="eastAsia"/>
          <w:b/>
          <w:color w:val="000000" w:themeColor="text1"/>
          <w:sz w:val="36"/>
          <w:szCs w:val="36"/>
        </w:rPr>
        <w:t>市</w:t>
      </w:r>
      <w:r w:rsidR="00E26294">
        <w:rPr>
          <w:rFonts w:ascii="宋体" w:hAnsi="宋体" w:hint="eastAsia"/>
          <w:b/>
          <w:color w:val="000000" w:themeColor="text1"/>
          <w:sz w:val="36"/>
          <w:szCs w:val="36"/>
        </w:rPr>
        <w:t>公路与运输</w:t>
      </w:r>
      <w:r w:rsidRPr="00EB5801">
        <w:rPr>
          <w:rFonts w:ascii="宋体" w:hAnsi="宋体" w:hint="eastAsia"/>
          <w:b/>
          <w:color w:val="000000" w:themeColor="text1"/>
          <w:sz w:val="36"/>
          <w:szCs w:val="36"/>
        </w:rPr>
        <w:t>管理</w:t>
      </w:r>
      <w:r w:rsidR="00E26294">
        <w:rPr>
          <w:rFonts w:ascii="宋体" w:hAnsi="宋体" w:hint="eastAsia"/>
          <w:b/>
          <w:color w:val="000000" w:themeColor="text1"/>
          <w:sz w:val="36"/>
          <w:szCs w:val="36"/>
        </w:rPr>
        <w:t>中心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1448"/>
        <w:gridCol w:w="567"/>
        <w:gridCol w:w="992"/>
      </w:tblGrid>
      <w:tr w:rsidR="00D86E66" w:rsidRPr="00EB5801" w:rsidTr="00580E11">
        <w:trPr>
          <w:trHeight w:val="645"/>
        </w:trPr>
        <w:tc>
          <w:tcPr>
            <w:tcW w:w="1560" w:type="dxa"/>
            <w:vAlign w:val="center"/>
          </w:tcPr>
          <w:p w:rsidR="00D86E66" w:rsidRPr="00EB5801" w:rsidRDefault="00D86E66"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考核项目</w:t>
            </w:r>
          </w:p>
        </w:tc>
        <w:tc>
          <w:tcPr>
            <w:tcW w:w="11448" w:type="dxa"/>
            <w:vAlign w:val="center"/>
          </w:tcPr>
          <w:p w:rsidR="00D86E66" w:rsidRPr="00EB5801" w:rsidRDefault="00D86E66"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考核内容</w:t>
            </w:r>
          </w:p>
        </w:tc>
        <w:tc>
          <w:tcPr>
            <w:tcW w:w="567" w:type="dxa"/>
          </w:tcPr>
          <w:p w:rsidR="00D86E66" w:rsidRPr="00EB5801" w:rsidRDefault="00D86E66"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分值</w:t>
            </w:r>
          </w:p>
        </w:tc>
        <w:tc>
          <w:tcPr>
            <w:tcW w:w="992" w:type="dxa"/>
            <w:vAlign w:val="center"/>
          </w:tcPr>
          <w:p w:rsidR="00D86E66" w:rsidRPr="00EB5801" w:rsidRDefault="00D86E66"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督查部门</w:t>
            </w:r>
          </w:p>
        </w:tc>
      </w:tr>
      <w:tr w:rsidR="00D86E66" w:rsidRPr="00EB5801" w:rsidTr="00580E11">
        <w:trPr>
          <w:trHeight w:val="645"/>
        </w:trPr>
        <w:tc>
          <w:tcPr>
            <w:tcW w:w="1560" w:type="dxa"/>
            <w:vAlign w:val="center"/>
          </w:tcPr>
          <w:p w:rsidR="00D86E66" w:rsidRPr="00EB5801" w:rsidRDefault="00D86E66" w:rsidP="003475F7">
            <w:pPr>
              <w:jc w:val="center"/>
              <w:rPr>
                <w:rFonts w:ascii="宋体" w:hAnsi="宋体"/>
                <w:color w:val="000000" w:themeColor="text1"/>
                <w:szCs w:val="21"/>
              </w:rPr>
            </w:pPr>
            <w:r>
              <w:rPr>
                <w:rFonts w:ascii="宋体" w:hAnsi="宋体" w:hint="eastAsia"/>
                <w:color w:val="000000" w:themeColor="text1"/>
                <w:szCs w:val="21"/>
              </w:rPr>
              <w:t>交通强市</w:t>
            </w:r>
          </w:p>
        </w:tc>
        <w:tc>
          <w:tcPr>
            <w:tcW w:w="11448" w:type="dxa"/>
            <w:vAlign w:val="center"/>
          </w:tcPr>
          <w:p w:rsidR="00D86E66" w:rsidRPr="00F15CAC" w:rsidRDefault="00003844" w:rsidP="00777EAC">
            <w:pPr>
              <w:jc w:val="left"/>
              <w:rPr>
                <w:rFonts w:ascii="宋体" w:hAnsi="宋体"/>
                <w:color w:val="000000" w:themeColor="text1"/>
                <w:szCs w:val="21"/>
              </w:rPr>
            </w:pPr>
            <w:r>
              <w:rPr>
                <w:rFonts w:ascii="宋体" w:hAnsi="宋体" w:hint="eastAsia"/>
                <w:color w:val="000000" w:themeColor="text1"/>
                <w:szCs w:val="21"/>
              </w:rPr>
              <w:t>根据职责推进落实</w:t>
            </w:r>
            <w:r>
              <w:rPr>
                <w:rFonts w:ascii="仿宋_GB2312" w:hint="eastAsia"/>
                <w:color w:val="000000" w:themeColor="text1"/>
                <w:szCs w:val="32"/>
              </w:rPr>
              <w:t>《</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r w:rsidR="00D86E66">
              <w:rPr>
                <w:rFonts w:ascii="宋体" w:hAnsi="宋体" w:hint="eastAsia"/>
                <w:color w:val="000000" w:themeColor="text1"/>
                <w:szCs w:val="21"/>
              </w:rPr>
              <w:t>配合推进杭绍甬高速、杭绍台至杭金衢高速联络线、柯诸高速、104国道东湖至蒿坝段、曹娥江</w:t>
            </w:r>
            <w:r w:rsidR="00D86E66" w:rsidRPr="00595D42">
              <w:rPr>
                <w:rFonts w:ascii="宋体" w:hAnsi="宋体" w:hint="eastAsia"/>
                <w:color w:val="000000" w:themeColor="text1"/>
                <w:szCs w:val="21"/>
              </w:rPr>
              <w:t>清风船闸</w:t>
            </w:r>
            <w:r w:rsidR="00D86E66">
              <w:rPr>
                <w:rFonts w:ascii="宋体" w:hAnsi="宋体" w:hint="eastAsia"/>
                <w:color w:val="000000" w:themeColor="text1"/>
                <w:szCs w:val="21"/>
              </w:rPr>
              <w:t>及航道等项目前期工作，</w:t>
            </w:r>
            <w:r w:rsidR="00777EAC">
              <w:rPr>
                <w:rFonts w:ascii="宋体" w:hAnsi="宋体" w:hint="eastAsia"/>
                <w:color w:val="000000" w:themeColor="text1"/>
                <w:szCs w:val="21"/>
              </w:rPr>
              <w:t>配合</w:t>
            </w:r>
            <w:r w:rsidR="00D86E66">
              <w:rPr>
                <w:rFonts w:ascii="宋体" w:hAnsi="宋体" w:hint="eastAsia"/>
                <w:color w:val="000000" w:themeColor="text1"/>
                <w:szCs w:val="21"/>
              </w:rPr>
              <w:t>开展虞南高速、诸嵊高速、329国道快速路东延等项目研究工作。配合做好</w:t>
            </w:r>
            <w:r w:rsidR="00D86E66" w:rsidRPr="004C5461">
              <w:rPr>
                <w:rFonts w:ascii="宋体" w:hAnsi="宋体" w:hint="eastAsia"/>
                <w:color w:val="000000" w:themeColor="text1"/>
                <w:szCs w:val="21"/>
              </w:rPr>
              <w:t>综合交通运输</w:t>
            </w:r>
            <w:r w:rsidR="00D86E66">
              <w:rPr>
                <w:rFonts w:ascii="宋体" w:hAnsi="宋体" w:hint="eastAsia"/>
                <w:color w:val="000000" w:themeColor="text1"/>
                <w:szCs w:val="21"/>
              </w:rPr>
              <w:t>“</w:t>
            </w:r>
            <w:r w:rsidR="00D86E66" w:rsidRPr="004C5461">
              <w:rPr>
                <w:rFonts w:ascii="宋体" w:hAnsi="宋体" w:hint="eastAsia"/>
                <w:color w:val="000000" w:themeColor="text1"/>
                <w:szCs w:val="21"/>
              </w:rPr>
              <w:t>十四五</w:t>
            </w:r>
            <w:r w:rsidR="00D86E66">
              <w:rPr>
                <w:rFonts w:ascii="宋体" w:hAnsi="宋体" w:hint="eastAsia"/>
                <w:color w:val="000000" w:themeColor="text1"/>
                <w:szCs w:val="21"/>
              </w:rPr>
              <w:t>”</w:t>
            </w:r>
            <w:r w:rsidR="00D86E66" w:rsidRPr="004C5461">
              <w:rPr>
                <w:rFonts w:ascii="宋体" w:hAnsi="宋体" w:hint="eastAsia"/>
                <w:color w:val="000000" w:themeColor="text1"/>
                <w:szCs w:val="21"/>
              </w:rPr>
              <w:t>规划</w:t>
            </w:r>
            <w:r w:rsidR="00D86E66">
              <w:rPr>
                <w:rFonts w:ascii="宋体" w:hAnsi="宋体" w:hint="eastAsia"/>
                <w:color w:val="000000" w:themeColor="text1"/>
                <w:szCs w:val="21"/>
              </w:rPr>
              <w:t>编制、2021年综合交通投资项目计划编制、</w:t>
            </w:r>
            <w:r w:rsidR="00D86E66">
              <w:rPr>
                <w:rFonts w:hint="eastAsia"/>
              </w:rPr>
              <w:t>综合交通规划电子地图编制等</w:t>
            </w:r>
            <w:r w:rsidR="00D86E66">
              <w:rPr>
                <w:rFonts w:ascii="宋体" w:hAnsi="宋体" w:hint="eastAsia"/>
                <w:color w:val="000000" w:themeColor="text1"/>
                <w:szCs w:val="21"/>
              </w:rPr>
              <w:t>工作。</w:t>
            </w:r>
          </w:p>
        </w:tc>
        <w:tc>
          <w:tcPr>
            <w:tcW w:w="567" w:type="dxa"/>
            <w:vAlign w:val="center"/>
          </w:tcPr>
          <w:p w:rsidR="00D86E66" w:rsidRPr="00CD5E44" w:rsidRDefault="00D86E66" w:rsidP="003475F7">
            <w:pPr>
              <w:jc w:val="center"/>
              <w:rPr>
                <w:rFonts w:ascii="宋体" w:hAnsi="宋体"/>
                <w:color w:val="000000" w:themeColor="text1"/>
              </w:rPr>
            </w:pPr>
            <w:r>
              <w:rPr>
                <w:rFonts w:ascii="宋体" w:hAnsi="宋体" w:hint="eastAsia"/>
                <w:color w:val="000000" w:themeColor="text1"/>
              </w:rPr>
              <w:t>8</w:t>
            </w:r>
          </w:p>
        </w:tc>
        <w:tc>
          <w:tcPr>
            <w:tcW w:w="992" w:type="dxa"/>
            <w:vAlign w:val="center"/>
          </w:tcPr>
          <w:p w:rsidR="00D86E66" w:rsidRPr="00EB5801" w:rsidRDefault="00D86E66" w:rsidP="003475F7">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规划处</w:t>
            </w:r>
          </w:p>
        </w:tc>
      </w:tr>
      <w:tr w:rsidR="00D86E66" w:rsidRPr="00EB5801" w:rsidTr="00580E11">
        <w:trPr>
          <w:trHeight w:val="645"/>
        </w:trPr>
        <w:tc>
          <w:tcPr>
            <w:tcW w:w="1560" w:type="dxa"/>
            <w:vAlign w:val="center"/>
          </w:tcPr>
          <w:p w:rsidR="00D86E66" w:rsidRPr="00EB5801" w:rsidRDefault="00D86E66" w:rsidP="002C7795">
            <w:pPr>
              <w:jc w:val="center"/>
              <w:rPr>
                <w:rFonts w:ascii="宋体" w:hAnsi="宋体"/>
                <w:color w:val="000000" w:themeColor="text1"/>
                <w:szCs w:val="21"/>
              </w:rPr>
            </w:pPr>
            <w:r>
              <w:rPr>
                <w:rFonts w:ascii="宋体" w:hAnsi="宋体" w:hint="eastAsia"/>
                <w:color w:val="000000" w:themeColor="text1"/>
                <w:szCs w:val="21"/>
              </w:rPr>
              <w:t>“四好农村路”建设</w:t>
            </w:r>
          </w:p>
        </w:tc>
        <w:tc>
          <w:tcPr>
            <w:tcW w:w="11448" w:type="dxa"/>
            <w:vAlign w:val="center"/>
          </w:tcPr>
          <w:p w:rsidR="00D86E66" w:rsidRPr="00AE7B3A" w:rsidRDefault="00D86E66" w:rsidP="00BA11F6">
            <w:pPr>
              <w:jc w:val="left"/>
              <w:rPr>
                <w:rFonts w:ascii="宋体" w:hAnsi="宋体"/>
                <w:color w:val="000000" w:themeColor="text1"/>
                <w:szCs w:val="21"/>
              </w:rPr>
            </w:pPr>
            <w:r w:rsidRPr="00A62C56">
              <w:rPr>
                <w:rFonts w:ascii="宋体" w:hAnsi="宋体" w:hint="eastAsia"/>
                <w:color w:val="000000" w:themeColor="text1"/>
                <w:szCs w:val="21"/>
              </w:rPr>
              <w:t>消除等外公路</w:t>
            </w:r>
            <w:r w:rsidRPr="00EB5801">
              <w:rPr>
                <w:rFonts w:ascii="宋体" w:hAnsi="宋体" w:hint="eastAsia"/>
                <w:color w:val="000000" w:themeColor="text1"/>
                <w:szCs w:val="21"/>
              </w:rPr>
              <w:t>50公里，改造低等级农村公路420公里，建设通自然村、断头路等建设40公里，实施农村公路路面维修500公里；建设普通公路服务站（点）33个；新增2个省级美丽经济交通走廊达标县，创建“四好农村路”示范乡镇8个；创建美丽经济交通走廊</w:t>
            </w:r>
            <w:r>
              <w:rPr>
                <w:rFonts w:ascii="宋体" w:hAnsi="宋体" w:hint="eastAsia"/>
                <w:color w:val="000000" w:themeColor="text1"/>
                <w:szCs w:val="21"/>
              </w:rPr>
              <w:t>500</w:t>
            </w:r>
            <w:r w:rsidRPr="00EB5801">
              <w:rPr>
                <w:rFonts w:ascii="宋体" w:hAnsi="宋体" w:hint="eastAsia"/>
                <w:color w:val="000000" w:themeColor="text1"/>
                <w:szCs w:val="21"/>
              </w:rPr>
              <w:t>公里；积极争创“四好农村路”示范市；实施农村公路特殊路段亮化工程2</w:t>
            </w:r>
            <w:r>
              <w:rPr>
                <w:rFonts w:ascii="宋体" w:hAnsi="宋体" w:hint="eastAsia"/>
                <w:color w:val="000000" w:themeColor="text1"/>
                <w:szCs w:val="21"/>
              </w:rPr>
              <w:t>6</w:t>
            </w:r>
            <w:r w:rsidRPr="00EB5801">
              <w:rPr>
                <w:rFonts w:ascii="宋体" w:hAnsi="宋体" w:hint="eastAsia"/>
                <w:color w:val="000000" w:themeColor="text1"/>
                <w:szCs w:val="21"/>
              </w:rPr>
              <w:t>0公里</w:t>
            </w:r>
            <w:r>
              <w:rPr>
                <w:rFonts w:ascii="宋体" w:hAnsi="宋体" w:hint="eastAsia"/>
                <w:color w:val="000000" w:themeColor="text1"/>
                <w:szCs w:val="21"/>
              </w:rPr>
              <w:t>以上</w:t>
            </w:r>
            <w:r w:rsidRPr="00EB5801">
              <w:rPr>
                <w:rFonts w:ascii="宋体" w:hAnsi="宋体" w:hint="eastAsia"/>
                <w:color w:val="000000" w:themeColor="text1"/>
                <w:szCs w:val="21"/>
              </w:rPr>
              <w:t>。</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Pr="00EB5801" w:rsidRDefault="00D86E66"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公路处</w:t>
            </w:r>
          </w:p>
        </w:tc>
      </w:tr>
      <w:tr w:rsidR="00D86E66" w:rsidRPr="00EB5801" w:rsidTr="00580E11">
        <w:trPr>
          <w:trHeight w:val="645"/>
        </w:trPr>
        <w:tc>
          <w:tcPr>
            <w:tcW w:w="1560" w:type="dxa"/>
            <w:vAlign w:val="center"/>
          </w:tcPr>
          <w:p w:rsidR="00D86E66" w:rsidRDefault="00D86E66" w:rsidP="00E06679">
            <w:pPr>
              <w:jc w:val="center"/>
              <w:rPr>
                <w:rFonts w:ascii="宋体" w:hAnsi="宋体"/>
                <w:color w:val="000000" w:themeColor="text1"/>
                <w:szCs w:val="21"/>
              </w:rPr>
            </w:pPr>
            <w:r>
              <w:rPr>
                <w:rFonts w:ascii="宋体" w:hAnsi="宋体" w:hint="eastAsia"/>
                <w:color w:val="000000" w:themeColor="text1"/>
                <w:szCs w:val="21"/>
              </w:rPr>
              <w:lastRenderedPageBreak/>
              <w:t>航道养护和水运发展研究</w:t>
            </w:r>
          </w:p>
        </w:tc>
        <w:tc>
          <w:tcPr>
            <w:tcW w:w="11448" w:type="dxa"/>
            <w:vAlign w:val="center"/>
          </w:tcPr>
          <w:p w:rsidR="00D86E66" w:rsidRPr="007B68D0" w:rsidRDefault="00D86E66" w:rsidP="00693295">
            <w:pPr>
              <w:jc w:val="left"/>
              <w:rPr>
                <w:rFonts w:ascii="宋体" w:hAnsi="宋体" w:cs="宋体"/>
                <w:bCs/>
                <w:color w:val="000000" w:themeColor="text1"/>
                <w:szCs w:val="21"/>
              </w:rPr>
            </w:pPr>
            <w:r w:rsidRPr="00D40363">
              <w:rPr>
                <w:rFonts w:ascii="宋体" w:hAnsi="宋体" w:cs="宋体" w:hint="eastAsia"/>
                <w:bCs/>
                <w:color w:val="000000" w:themeColor="text1"/>
                <w:szCs w:val="21"/>
              </w:rPr>
              <w:t>完成杭甬运河美丽航道验收</w:t>
            </w:r>
            <w:r>
              <w:rPr>
                <w:rFonts w:ascii="宋体" w:hAnsi="宋体" w:cs="宋体" w:hint="eastAsia"/>
                <w:bCs/>
                <w:color w:val="000000" w:themeColor="text1"/>
                <w:szCs w:val="21"/>
              </w:rPr>
              <w:t>；</w:t>
            </w:r>
            <w:r w:rsidRPr="001D5D5F">
              <w:rPr>
                <w:rFonts w:ascii="宋体" w:hAnsi="宋体" w:cs="宋体" w:hint="eastAsia"/>
                <w:bCs/>
                <w:color w:val="000000" w:themeColor="text1"/>
                <w:szCs w:val="21"/>
              </w:rPr>
              <w:t>完成全市例行养护任务，落实专项养护项目实施，开工建设新亭埠锚泊区和塘角锚泊区工程</w:t>
            </w:r>
            <w:r>
              <w:rPr>
                <w:rFonts w:ascii="宋体" w:hAnsi="宋体" w:cs="宋体" w:hint="eastAsia"/>
                <w:bCs/>
                <w:color w:val="000000" w:themeColor="text1"/>
                <w:szCs w:val="21"/>
              </w:rPr>
              <w:t>（</w:t>
            </w:r>
            <w:r w:rsidRPr="001D5D5F">
              <w:rPr>
                <w:rFonts w:ascii="宋体" w:hAnsi="宋体" w:cs="宋体" w:hint="eastAsia"/>
                <w:bCs/>
                <w:color w:val="000000" w:themeColor="text1"/>
                <w:szCs w:val="21"/>
              </w:rPr>
              <w:t>完成省级预算指标任务</w:t>
            </w:r>
            <w:r>
              <w:rPr>
                <w:rFonts w:ascii="宋体" w:hAnsi="宋体" w:cs="宋体" w:hint="eastAsia"/>
                <w:bCs/>
                <w:color w:val="000000" w:themeColor="text1"/>
                <w:szCs w:val="21"/>
              </w:rPr>
              <w:t>）</w:t>
            </w:r>
            <w:r w:rsidRPr="001D5D5F">
              <w:rPr>
                <w:rFonts w:ascii="宋体" w:hAnsi="宋体" w:cs="宋体" w:hint="eastAsia"/>
                <w:bCs/>
                <w:color w:val="000000" w:themeColor="text1"/>
                <w:szCs w:val="21"/>
              </w:rPr>
              <w:t>，完成杭甬运河（杨汛桥韩家沿航段）应急系缆桩柱及配套疏浚工程、杭甬运河越城段航道疏浚工程。</w:t>
            </w:r>
            <w:r>
              <w:rPr>
                <w:rFonts w:ascii="宋体" w:hAnsi="宋体" w:cs="宋体" w:hint="eastAsia"/>
                <w:bCs/>
                <w:color w:val="000000" w:themeColor="text1"/>
                <w:szCs w:val="21"/>
              </w:rPr>
              <w:t>完成通明船闸通航设施关键技术研究方案</w:t>
            </w:r>
            <w:r w:rsidRPr="007B68D0">
              <w:rPr>
                <w:rFonts w:ascii="宋体" w:hAnsi="宋体" w:cs="宋体" w:hint="eastAsia"/>
                <w:bCs/>
                <w:color w:val="000000" w:themeColor="text1"/>
                <w:szCs w:val="21"/>
              </w:rPr>
              <w:t>和航道功能优化研究</w:t>
            </w:r>
            <w:r>
              <w:rPr>
                <w:rFonts w:ascii="宋体" w:hAnsi="宋体" w:cs="宋体" w:hint="eastAsia"/>
                <w:bCs/>
                <w:color w:val="000000" w:themeColor="text1"/>
                <w:szCs w:val="21"/>
              </w:rPr>
              <w:t>，</w:t>
            </w:r>
            <w:r w:rsidRPr="007B68D0">
              <w:rPr>
                <w:rFonts w:ascii="宋体" w:hAnsi="宋体" w:cs="宋体" w:hint="eastAsia"/>
                <w:bCs/>
                <w:color w:val="000000" w:themeColor="text1"/>
                <w:szCs w:val="21"/>
              </w:rPr>
              <w:t>启动编制曹娥江及运河东段水位研究、绍兴杭州湾内河水运通道方案研究、曹娥江出海船闸预工可及各项专题研究。</w:t>
            </w:r>
            <w:r w:rsidR="00693295" w:rsidRPr="00693295">
              <w:rPr>
                <w:rFonts w:ascii="宋体" w:hAnsi="宋体" w:cs="宋体" w:hint="eastAsia"/>
                <w:bCs/>
                <w:color w:val="000000" w:themeColor="text1"/>
                <w:szCs w:val="21"/>
              </w:rPr>
              <w:t>做好单家溇水上服务区服务提升工作。</w:t>
            </w:r>
          </w:p>
        </w:tc>
        <w:tc>
          <w:tcPr>
            <w:tcW w:w="567" w:type="dxa"/>
            <w:vAlign w:val="center"/>
          </w:tcPr>
          <w:p w:rsidR="00D86E66" w:rsidRPr="00CD5E44" w:rsidRDefault="00D86E66" w:rsidP="00E06679">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Default="00D86E66" w:rsidP="00E06679">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港航处</w:t>
            </w:r>
          </w:p>
        </w:tc>
      </w:tr>
      <w:tr w:rsidR="00D86E66" w:rsidRPr="00EB5801" w:rsidTr="00580E11">
        <w:trPr>
          <w:trHeight w:val="274"/>
        </w:trPr>
        <w:tc>
          <w:tcPr>
            <w:tcW w:w="1560" w:type="dxa"/>
            <w:vAlign w:val="center"/>
          </w:tcPr>
          <w:p w:rsidR="00D86E66" w:rsidRPr="00EB5801" w:rsidRDefault="00D86E66" w:rsidP="00401B60">
            <w:pPr>
              <w:jc w:val="center"/>
              <w:rPr>
                <w:rFonts w:ascii="宋体" w:hAnsi="宋体"/>
                <w:color w:val="000000" w:themeColor="text1"/>
                <w:szCs w:val="21"/>
              </w:rPr>
            </w:pPr>
            <w:r w:rsidRPr="00E26294">
              <w:rPr>
                <w:rFonts w:ascii="宋体" w:hAnsi="宋体" w:hint="eastAsia"/>
                <w:color w:val="000000" w:themeColor="text1"/>
                <w:szCs w:val="21"/>
              </w:rPr>
              <w:t>安全生产</w:t>
            </w:r>
          </w:p>
        </w:tc>
        <w:tc>
          <w:tcPr>
            <w:tcW w:w="11448" w:type="dxa"/>
            <w:vAlign w:val="center"/>
          </w:tcPr>
          <w:p w:rsidR="00D86E66" w:rsidRPr="002D6C97" w:rsidRDefault="00D86E66" w:rsidP="008C45CF">
            <w:pPr>
              <w:jc w:val="left"/>
              <w:rPr>
                <w:rFonts w:ascii="宋体" w:hAnsi="宋体"/>
                <w:color w:val="000000" w:themeColor="text1"/>
                <w:szCs w:val="21"/>
              </w:rPr>
            </w:pPr>
            <w:r>
              <w:rPr>
                <w:rFonts w:ascii="宋体" w:hAnsi="宋体" w:hint="eastAsia"/>
                <w:color w:val="000000" w:themeColor="text1"/>
                <w:szCs w:val="21"/>
              </w:rPr>
              <w:t>落实《</w:t>
            </w:r>
            <w:r w:rsidRPr="000F6FF2">
              <w:rPr>
                <w:rFonts w:ascii="仿宋_GB2312" w:hint="eastAsia"/>
                <w:bCs/>
                <w:color w:val="000000" w:themeColor="text1"/>
                <w:szCs w:val="32"/>
                <w:shd w:val="clear" w:color="auto" w:fill="FFFFFF"/>
              </w:rPr>
              <w:t>2020</w:t>
            </w:r>
            <w:r w:rsidRPr="000F6FF2">
              <w:rPr>
                <w:rFonts w:ascii="仿宋_GB2312" w:hint="eastAsia"/>
                <w:bCs/>
                <w:color w:val="000000" w:themeColor="text1"/>
                <w:szCs w:val="32"/>
                <w:shd w:val="clear" w:color="auto" w:fill="FFFFFF"/>
              </w:rPr>
              <w:t>年全市城乡道路平安畅通提升行动》</w:t>
            </w:r>
            <w:r w:rsidRPr="000F6FF2">
              <w:rPr>
                <w:rFonts w:ascii="宋体" w:hAnsi="宋体" w:hint="eastAsia"/>
                <w:color w:val="000000" w:themeColor="text1"/>
                <w:szCs w:val="21"/>
              </w:rPr>
              <w:t>《绍兴市第二轮安全生产综合治理三年行动计划》</w:t>
            </w:r>
            <w:r>
              <w:rPr>
                <w:rFonts w:ascii="宋体" w:hAnsi="宋体" w:hint="eastAsia"/>
                <w:color w:val="000000" w:themeColor="text1"/>
                <w:szCs w:val="21"/>
              </w:rPr>
              <w:t>、普速铁路沿线环境整治等专项行动中涉及的工作任务。</w:t>
            </w:r>
            <w:r w:rsidR="00260D62">
              <w:rPr>
                <w:rFonts w:ascii="宋体" w:hAnsi="宋体" w:hint="eastAsia"/>
                <w:color w:val="000000" w:themeColor="text1"/>
                <w:szCs w:val="21"/>
              </w:rPr>
              <w:t>完成</w:t>
            </w:r>
            <w:r w:rsidR="00693295" w:rsidRPr="007B68D0">
              <w:rPr>
                <w:rFonts w:ascii="宋体" w:hAnsi="宋体" w:hint="eastAsia"/>
                <w:color w:val="000000" w:themeColor="text1"/>
                <w:szCs w:val="21"/>
              </w:rPr>
              <w:t>整治省、市事故多发点（段）22处、</w:t>
            </w:r>
            <w:r w:rsidR="00260D62">
              <w:rPr>
                <w:rFonts w:ascii="宋体" w:hAnsi="宋体" w:hint="eastAsia"/>
                <w:color w:val="000000" w:themeColor="text1"/>
                <w:szCs w:val="21"/>
              </w:rPr>
              <w:t>视距遮挡整治91处，</w:t>
            </w:r>
            <w:r w:rsidRPr="002D6C97">
              <w:rPr>
                <w:rFonts w:ascii="宋体" w:hAnsi="宋体" w:hint="eastAsia"/>
                <w:color w:val="000000" w:themeColor="text1"/>
                <w:szCs w:val="21"/>
              </w:rPr>
              <w:t>治理公路隧道隐患22处</w:t>
            </w:r>
            <w:r>
              <w:rPr>
                <w:rFonts w:ascii="宋体" w:hAnsi="宋体" w:hint="eastAsia"/>
                <w:color w:val="000000" w:themeColor="text1"/>
                <w:szCs w:val="21"/>
              </w:rPr>
              <w:t>、</w:t>
            </w:r>
            <w:r w:rsidRPr="002D6C97">
              <w:rPr>
                <w:rFonts w:ascii="宋体" w:hAnsi="宋体" w:hint="eastAsia"/>
                <w:color w:val="000000" w:themeColor="text1"/>
                <w:szCs w:val="21"/>
              </w:rPr>
              <w:t>提升桥梁护栏36座</w:t>
            </w:r>
            <w:r>
              <w:rPr>
                <w:rFonts w:ascii="宋体" w:hAnsi="宋体" w:hint="eastAsia"/>
                <w:color w:val="000000" w:themeColor="text1"/>
                <w:szCs w:val="21"/>
              </w:rPr>
              <w:t>、</w:t>
            </w:r>
            <w:r w:rsidRPr="002D6C97">
              <w:rPr>
                <w:rFonts w:ascii="宋体" w:hAnsi="宋体" w:hint="eastAsia"/>
                <w:color w:val="000000" w:themeColor="text1"/>
                <w:szCs w:val="21"/>
              </w:rPr>
              <w:t>治理长下坡隐患2处</w:t>
            </w:r>
            <w:r>
              <w:rPr>
                <w:rFonts w:ascii="宋体" w:hAnsi="宋体" w:hint="eastAsia"/>
                <w:color w:val="000000" w:themeColor="text1"/>
                <w:szCs w:val="21"/>
              </w:rPr>
              <w:t>、</w:t>
            </w:r>
            <w:r w:rsidRPr="002D6C97">
              <w:rPr>
                <w:rFonts w:ascii="宋体" w:hAnsi="宋体" w:hint="eastAsia"/>
                <w:color w:val="000000" w:themeColor="text1"/>
                <w:szCs w:val="21"/>
              </w:rPr>
              <w:t>治理临水临崖路段37处</w:t>
            </w:r>
            <w:r>
              <w:rPr>
                <w:rFonts w:ascii="宋体" w:hAnsi="宋体" w:hint="eastAsia"/>
                <w:color w:val="000000" w:themeColor="text1"/>
                <w:szCs w:val="21"/>
              </w:rPr>
              <w:t>、</w:t>
            </w:r>
            <w:r w:rsidRPr="002D6C97">
              <w:rPr>
                <w:rFonts w:ascii="宋体" w:hAnsi="宋体" w:hint="eastAsia"/>
                <w:color w:val="000000" w:themeColor="text1"/>
                <w:szCs w:val="21"/>
              </w:rPr>
              <w:t>设置二级加宽公路护栏106.4公里</w:t>
            </w:r>
            <w:r>
              <w:rPr>
                <w:rFonts w:ascii="宋体" w:hAnsi="宋体" w:hint="eastAsia"/>
                <w:color w:val="000000" w:themeColor="text1"/>
                <w:szCs w:val="21"/>
              </w:rPr>
              <w:t>。</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Pr="00EB5801" w:rsidRDefault="00D86E66"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安全处</w:t>
            </w:r>
          </w:p>
        </w:tc>
      </w:tr>
      <w:tr w:rsidR="00D86E66" w:rsidRPr="00EB5801" w:rsidTr="00580E11">
        <w:trPr>
          <w:trHeight w:val="274"/>
        </w:trPr>
        <w:tc>
          <w:tcPr>
            <w:tcW w:w="1560" w:type="dxa"/>
            <w:vAlign w:val="center"/>
          </w:tcPr>
          <w:p w:rsidR="00D86E66" w:rsidRDefault="00D86E66" w:rsidP="004C7B75">
            <w:pPr>
              <w:jc w:val="center"/>
              <w:rPr>
                <w:rFonts w:ascii="宋体" w:hAnsi="宋体"/>
                <w:color w:val="000000" w:themeColor="text1"/>
                <w:szCs w:val="21"/>
              </w:rPr>
            </w:pPr>
            <w:r>
              <w:rPr>
                <w:rFonts w:ascii="宋体" w:hAnsi="宋体" w:hint="eastAsia"/>
                <w:color w:val="000000" w:themeColor="text1"/>
                <w:szCs w:val="21"/>
              </w:rPr>
              <w:t>新业态研究</w:t>
            </w:r>
          </w:p>
        </w:tc>
        <w:tc>
          <w:tcPr>
            <w:tcW w:w="11448" w:type="dxa"/>
            <w:vAlign w:val="center"/>
          </w:tcPr>
          <w:p w:rsidR="00D86E66" w:rsidRDefault="00D86E66" w:rsidP="004C7B75">
            <w:pPr>
              <w:jc w:val="left"/>
              <w:rPr>
                <w:rFonts w:ascii="宋体" w:hAnsi="宋体" w:cs="宋体"/>
                <w:bCs/>
                <w:color w:val="000000" w:themeColor="text1"/>
                <w:szCs w:val="21"/>
              </w:rPr>
            </w:pPr>
            <w:r>
              <w:rPr>
                <w:rFonts w:ascii="仿宋_GB2312" w:hint="eastAsia"/>
                <w:color w:val="000000" w:themeColor="text1"/>
                <w:szCs w:val="32"/>
              </w:rPr>
              <w:t>配合做好《绍兴市网络预约出租汽车经营服务管理实施细则》修订工作，</w:t>
            </w:r>
            <w:r>
              <w:rPr>
                <w:rFonts w:ascii="宋体" w:hAnsi="宋体" w:hint="eastAsia"/>
                <w:color w:val="000000" w:themeColor="text1"/>
                <w:szCs w:val="21"/>
              </w:rPr>
              <w:t>配合做好轨道交通管理地方立法相关工作。研究交通物流和网络货运平台相关政策，</w:t>
            </w:r>
            <w:r>
              <w:rPr>
                <w:rFonts w:ascii="仿宋_GB2312" w:hint="eastAsia"/>
                <w:color w:val="000000" w:themeColor="text1"/>
                <w:szCs w:val="32"/>
              </w:rPr>
              <w:t>配合做好国家公交都市创建相关工作。</w:t>
            </w:r>
          </w:p>
        </w:tc>
        <w:tc>
          <w:tcPr>
            <w:tcW w:w="567" w:type="dxa"/>
            <w:vAlign w:val="center"/>
          </w:tcPr>
          <w:p w:rsidR="00D86E66" w:rsidRDefault="00D86E66" w:rsidP="004C7B75">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Default="00D86E66" w:rsidP="004C7B7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tc>
      </w:tr>
      <w:tr w:rsidR="00D86E66" w:rsidRPr="00EB5801" w:rsidTr="00580E11">
        <w:trPr>
          <w:trHeight w:val="274"/>
        </w:trPr>
        <w:tc>
          <w:tcPr>
            <w:tcW w:w="1560" w:type="dxa"/>
            <w:vAlign w:val="center"/>
          </w:tcPr>
          <w:p w:rsidR="00D86E66" w:rsidRPr="002F09A3" w:rsidRDefault="00D86E66" w:rsidP="004C7B75">
            <w:pPr>
              <w:jc w:val="center"/>
              <w:rPr>
                <w:rFonts w:ascii="宋体" w:hAnsi="宋体"/>
                <w:color w:val="000000" w:themeColor="text1"/>
                <w:szCs w:val="21"/>
              </w:rPr>
            </w:pPr>
            <w:r>
              <w:rPr>
                <w:rFonts w:ascii="宋体" w:hAnsi="宋体" w:hint="eastAsia"/>
                <w:color w:val="000000" w:themeColor="text1"/>
                <w:szCs w:val="21"/>
              </w:rPr>
              <w:t>国省道</w:t>
            </w:r>
            <w:r w:rsidRPr="002F09A3">
              <w:rPr>
                <w:rFonts w:ascii="宋体" w:hAnsi="宋体" w:hint="eastAsia"/>
                <w:color w:val="000000" w:themeColor="text1"/>
                <w:szCs w:val="21"/>
              </w:rPr>
              <w:t>管养</w:t>
            </w:r>
          </w:p>
        </w:tc>
        <w:tc>
          <w:tcPr>
            <w:tcW w:w="11448" w:type="dxa"/>
            <w:vAlign w:val="center"/>
          </w:tcPr>
          <w:p w:rsidR="00D86E66" w:rsidRPr="002F09A3" w:rsidRDefault="00D86E66" w:rsidP="004C7B75">
            <w:pPr>
              <w:rPr>
                <w:rFonts w:ascii="宋体" w:hAnsi="宋体"/>
                <w:color w:val="000000" w:themeColor="text1"/>
                <w:szCs w:val="21"/>
              </w:rPr>
            </w:pPr>
            <w:r w:rsidRPr="002F09A3">
              <w:rPr>
                <w:rFonts w:ascii="宋体" w:hAnsi="宋体" w:hint="eastAsia"/>
                <w:color w:val="000000" w:themeColor="text1"/>
                <w:szCs w:val="21"/>
              </w:rPr>
              <w:t>做好迎“国检”工作。完成高速公路大中修118公里，普通国省道大中修95公里，</w:t>
            </w:r>
            <w:r w:rsidR="00260D62">
              <w:rPr>
                <w:rFonts w:ascii="宋体" w:hAnsi="宋体" w:hint="eastAsia"/>
                <w:color w:val="000000" w:themeColor="text1"/>
                <w:szCs w:val="21"/>
              </w:rPr>
              <w:t>力争</w:t>
            </w:r>
            <w:r w:rsidRPr="002F09A3">
              <w:rPr>
                <w:rFonts w:ascii="宋体" w:hAnsi="宋体" w:hint="eastAsia"/>
                <w:color w:val="000000" w:themeColor="text1"/>
                <w:szCs w:val="21"/>
              </w:rPr>
              <w:t>路况指标分别达到94和93以上</w:t>
            </w:r>
            <w:r>
              <w:rPr>
                <w:rFonts w:ascii="宋体" w:hAnsi="宋体" w:hint="eastAsia"/>
                <w:color w:val="000000" w:themeColor="text1"/>
                <w:szCs w:val="21"/>
              </w:rPr>
              <w:t>，</w:t>
            </w:r>
            <w:r w:rsidRPr="002F09A3">
              <w:rPr>
                <w:rFonts w:ascii="宋体" w:hAnsi="宋体" w:hint="eastAsia"/>
                <w:color w:val="000000" w:themeColor="text1"/>
                <w:szCs w:val="21"/>
              </w:rPr>
              <w:t>新建普通公路服务站11</w:t>
            </w:r>
            <w:r>
              <w:rPr>
                <w:rFonts w:ascii="宋体" w:hAnsi="宋体" w:hint="eastAsia"/>
                <w:color w:val="000000" w:themeColor="text1"/>
                <w:szCs w:val="21"/>
              </w:rPr>
              <w:t>个</w:t>
            </w:r>
            <w:r w:rsidRPr="007B68D0">
              <w:rPr>
                <w:rFonts w:ascii="宋体" w:hAnsi="宋体" w:hint="eastAsia"/>
                <w:color w:val="000000" w:themeColor="text1"/>
                <w:szCs w:val="21"/>
              </w:rPr>
              <w:t>（含农村公路）</w:t>
            </w:r>
            <w:r w:rsidRPr="002F09A3">
              <w:rPr>
                <w:rFonts w:ascii="宋体" w:hAnsi="宋体" w:hint="eastAsia"/>
                <w:color w:val="000000" w:themeColor="text1"/>
                <w:szCs w:val="21"/>
              </w:rPr>
              <w:t>。</w:t>
            </w:r>
          </w:p>
        </w:tc>
        <w:tc>
          <w:tcPr>
            <w:tcW w:w="567" w:type="dxa"/>
            <w:vAlign w:val="center"/>
          </w:tcPr>
          <w:p w:rsidR="00D86E66" w:rsidRPr="00CD5E44" w:rsidRDefault="00D86E66" w:rsidP="004C7B75">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Pr="00EB5801" w:rsidRDefault="00D86E66" w:rsidP="004C7B7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公路处</w:t>
            </w:r>
          </w:p>
        </w:tc>
      </w:tr>
      <w:tr w:rsidR="00D86E66" w:rsidRPr="00EB5801" w:rsidTr="00580E11">
        <w:trPr>
          <w:trHeight w:val="274"/>
        </w:trPr>
        <w:tc>
          <w:tcPr>
            <w:tcW w:w="1560" w:type="dxa"/>
            <w:vAlign w:val="center"/>
          </w:tcPr>
          <w:p w:rsidR="00D86E66" w:rsidRDefault="00D86E66" w:rsidP="004C7B75">
            <w:pPr>
              <w:widowControl/>
              <w:jc w:val="center"/>
              <w:rPr>
                <w:rFonts w:ascii="仿宋_GB2312" w:hAnsi="宋体"/>
                <w:sz w:val="24"/>
              </w:rPr>
            </w:pPr>
            <w:r>
              <w:rPr>
                <w:rFonts w:ascii="仿宋_GB2312" w:hAnsi="宋体" w:hint="eastAsia"/>
                <w:sz w:val="24"/>
              </w:rPr>
              <w:t>ETC</w:t>
            </w:r>
            <w:r>
              <w:rPr>
                <w:rFonts w:ascii="仿宋_GB2312" w:hAnsi="宋体" w:hint="eastAsia"/>
                <w:sz w:val="24"/>
              </w:rPr>
              <w:t>发展</w:t>
            </w:r>
          </w:p>
        </w:tc>
        <w:tc>
          <w:tcPr>
            <w:tcW w:w="11448" w:type="dxa"/>
            <w:vAlign w:val="center"/>
          </w:tcPr>
          <w:p w:rsidR="00D86E66" w:rsidRPr="002F09A3" w:rsidRDefault="00D86E66" w:rsidP="004C7B75">
            <w:pPr>
              <w:rPr>
                <w:rFonts w:ascii="宋体" w:hAnsi="宋体"/>
                <w:color w:val="000000" w:themeColor="text1"/>
                <w:szCs w:val="21"/>
              </w:rPr>
            </w:pPr>
            <w:r w:rsidRPr="002F09A3">
              <w:rPr>
                <w:rFonts w:ascii="宋体" w:hAnsi="宋体" w:hint="eastAsia"/>
                <w:color w:val="000000" w:themeColor="text1"/>
                <w:szCs w:val="21"/>
              </w:rPr>
              <w:t>做好深化公路收费制度改革取消高速公路省界收费站后续工作，</w:t>
            </w:r>
            <w:r w:rsidRPr="004C5461">
              <w:rPr>
                <w:rFonts w:ascii="仿宋_GB2312" w:hint="eastAsia"/>
                <w:bCs/>
                <w:color w:val="000000" w:themeColor="text1"/>
                <w:szCs w:val="32"/>
                <w:shd w:val="clear" w:color="auto" w:fill="FFFFFF"/>
              </w:rPr>
              <w:t>建设完成</w:t>
            </w:r>
            <w:r w:rsidRPr="004C5461">
              <w:rPr>
                <w:rFonts w:ascii="仿宋_GB2312" w:hint="eastAsia"/>
                <w:bCs/>
                <w:color w:val="000000" w:themeColor="text1"/>
                <w:szCs w:val="32"/>
                <w:shd w:val="clear" w:color="auto" w:fill="FFFFFF"/>
              </w:rPr>
              <w:t>ETC</w:t>
            </w:r>
            <w:r w:rsidRPr="004C5461">
              <w:rPr>
                <w:rFonts w:ascii="仿宋_GB2312" w:hint="eastAsia"/>
                <w:bCs/>
                <w:color w:val="000000" w:themeColor="text1"/>
                <w:szCs w:val="32"/>
                <w:shd w:val="clear" w:color="auto" w:fill="FFFFFF"/>
              </w:rPr>
              <w:t>停车场</w:t>
            </w:r>
            <w:r>
              <w:rPr>
                <w:rFonts w:ascii="仿宋_GB2312" w:hint="eastAsia"/>
                <w:bCs/>
                <w:color w:val="000000" w:themeColor="text1"/>
                <w:szCs w:val="32"/>
                <w:shd w:val="clear" w:color="auto" w:fill="FFFFFF"/>
              </w:rPr>
              <w:t>24</w:t>
            </w:r>
            <w:r w:rsidRPr="004C5461">
              <w:rPr>
                <w:rFonts w:ascii="仿宋_GB2312" w:hint="eastAsia"/>
                <w:bCs/>
                <w:color w:val="000000" w:themeColor="text1"/>
                <w:szCs w:val="32"/>
                <w:shd w:val="clear" w:color="auto" w:fill="FFFFFF"/>
              </w:rPr>
              <w:t>处。</w:t>
            </w:r>
            <w:r w:rsidRPr="002F09A3">
              <w:rPr>
                <w:rFonts w:ascii="宋体" w:hAnsi="宋体" w:hint="eastAsia"/>
                <w:color w:val="000000" w:themeColor="text1"/>
                <w:szCs w:val="21"/>
              </w:rPr>
              <w:t>高速公路入口车辆ETC使用率不低于80%；推进路网运行监测系统建设，实现省市县三级路网监测与应急指挥系统互联互通。</w:t>
            </w:r>
          </w:p>
        </w:tc>
        <w:tc>
          <w:tcPr>
            <w:tcW w:w="567" w:type="dxa"/>
            <w:vAlign w:val="center"/>
          </w:tcPr>
          <w:p w:rsidR="00D86E66" w:rsidRPr="00CD5E44" w:rsidRDefault="00D86E66" w:rsidP="004C7B75">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Pr="00EB5801" w:rsidRDefault="00D86E66" w:rsidP="004C7B75">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公路处</w:t>
            </w:r>
          </w:p>
        </w:tc>
      </w:tr>
      <w:tr w:rsidR="00D86E66" w:rsidRPr="00EB5801" w:rsidTr="00580E11">
        <w:trPr>
          <w:trHeight w:val="274"/>
        </w:trPr>
        <w:tc>
          <w:tcPr>
            <w:tcW w:w="1560" w:type="dxa"/>
            <w:vAlign w:val="center"/>
          </w:tcPr>
          <w:p w:rsidR="00D86E66" w:rsidRPr="002F09A3" w:rsidRDefault="00D86E66" w:rsidP="00D73834">
            <w:pPr>
              <w:widowControl/>
              <w:jc w:val="center"/>
              <w:rPr>
                <w:rFonts w:ascii="宋体" w:hAnsi="宋体"/>
                <w:color w:val="000000" w:themeColor="text1"/>
                <w:szCs w:val="21"/>
              </w:rPr>
            </w:pPr>
            <w:r w:rsidRPr="002F09A3">
              <w:rPr>
                <w:rFonts w:ascii="宋体" w:hAnsi="宋体" w:hint="eastAsia"/>
                <w:color w:val="000000" w:themeColor="text1"/>
                <w:szCs w:val="21"/>
              </w:rPr>
              <w:t>信用交通</w:t>
            </w:r>
          </w:p>
        </w:tc>
        <w:tc>
          <w:tcPr>
            <w:tcW w:w="11448" w:type="dxa"/>
            <w:vAlign w:val="center"/>
          </w:tcPr>
          <w:p w:rsidR="00D86E66" w:rsidRDefault="00777EAC" w:rsidP="00D73834">
            <w:pPr>
              <w:jc w:val="left"/>
              <w:rPr>
                <w:rFonts w:ascii="仿宋_GB2312"/>
                <w:sz w:val="24"/>
              </w:rPr>
            </w:pPr>
            <w:r w:rsidRPr="00777EAC">
              <w:rPr>
                <w:rFonts w:ascii="宋体" w:hAnsi="宋体" w:hint="eastAsia"/>
                <w:color w:val="000000" w:themeColor="text1"/>
                <w:szCs w:val="21"/>
              </w:rPr>
              <w:t>根据职责完成《2020年绍兴市“信用交通”建设工作任务清单》中所涉及的工作任务。</w:t>
            </w:r>
          </w:p>
        </w:tc>
        <w:tc>
          <w:tcPr>
            <w:tcW w:w="567" w:type="dxa"/>
            <w:vAlign w:val="center"/>
          </w:tcPr>
          <w:p w:rsidR="00D86E66" w:rsidRPr="00CD5E44" w:rsidRDefault="00D86E66" w:rsidP="00D73834">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Pr="00EB5801" w:rsidRDefault="00D86E66" w:rsidP="00D7383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法规处</w:t>
            </w:r>
          </w:p>
        </w:tc>
      </w:tr>
      <w:tr w:rsidR="00D86E66" w:rsidRPr="00EB5801" w:rsidTr="00580E11">
        <w:trPr>
          <w:trHeight w:val="274"/>
        </w:trPr>
        <w:tc>
          <w:tcPr>
            <w:tcW w:w="1560" w:type="dxa"/>
            <w:vAlign w:val="center"/>
          </w:tcPr>
          <w:p w:rsidR="00D86E66" w:rsidRPr="00EB5801" w:rsidRDefault="00D86E66" w:rsidP="00A82BB2">
            <w:pPr>
              <w:jc w:val="center"/>
              <w:rPr>
                <w:rFonts w:ascii="宋体" w:hAnsi="宋体"/>
                <w:color w:val="000000" w:themeColor="text1"/>
                <w:szCs w:val="21"/>
              </w:rPr>
            </w:pPr>
            <w:r w:rsidRPr="00EB5801">
              <w:rPr>
                <w:rFonts w:ascii="宋体" w:hAnsi="宋体" w:hint="eastAsia"/>
                <w:color w:val="000000" w:themeColor="text1"/>
                <w:szCs w:val="21"/>
              </w:rPr>
              <w:t>智慧交通示范城市创建</w:t>
            </w:r>
          </w:p>
        </w:tc>
        <w:tc>
          <w:tcPr>
            <w:tcW w:w="11448" w:type="dxa"/>
            <w:vAlign w:val="center"/>
          </w:tcPr>
          <w:p w:rsidR="00D86E66" w:rsidRPr="00EB5801" w:rsidRDefault="00D86E66" w:rsidP="00A82BB2">
            <w:pPr>
              <w:jc w:val="left"/>
              <w:rPr>
                <w:rFonts w:ascii="宋体" w:hAnsi="宋体"/>
                <w:color w:val="000000" w:themeColor="text1"/>
                <w:szCs w:val="21"/>
              </w:rPr>
            </w:pPr>
            <w:r w:rsidRPr="00EB5801">
              <w:rPr>
                <w:rFonts w:ascii="宋体" w:hAnsi="宋体" w:hint="eastAsia"/>
                <w:color w:val="000000" w:themeColor="text1"/>
                <w:szCs w:val="21"/>
              </w:rPr>
              <w:t>做好本单位视频监控平台、业务数据维护，保证实时在线率在90%以上、</w:t>
            </w:r>
            <w:r>
              <w:rPr>
                <w:rFonts w:ascii="宋体" w:hAnsi="宋体" w:hint="eastAsia"/>
                <w:color w:val="000000" w:themeColor="text1"/>
                <w:szCs w:val="21"/>
              </w:rPr>
              <w:t>确保</w:t>
            </w:r>
            <w:r w:rsidRPr="00EB5801">
              <w:rPr>
                <w:rFonts w:ascii="宋体" w:hAnsi="宋体" w:hint="eastAsia"/>
                <w:color w:val="000000" w:themeColor="text1"/>
                <w:szCs w:val="21"/>
              </w:rPr>
              <w:t>数据准确率；</w:t>
            </w:r>
            <w:r>
              <w:rPr>
                <w:rFonts w:ascii="宋体" w:hAnsi="宋体" w:hint="eastAsia"/>
                <w:color w:val="000000" w:themeColor="text1"/>
                <w:szCs w:val="21"/>
              </w:rPr>
              <w:t>协助</w:t>
            </w:r>
            <w:r w:rsidRPr="00EB5801">
              <w:rPr>
                <w:rFonts w:ascii="宋体" w:hAnsi="宋体" w:hint="eastAsia"/>
                <w:color w:val="000000" w:themeColor="text1"/>
                <w:szCs w:val="21"/>
              </w:rPr>
              <w:t>城市大脑数字交通</w:t>
            </w:r>
            <w:r>
              <w:rPr>
                <w:rFonts w:ascii="宋体" w:hAnsi="宋体" w:hint="eastAsia"/>
                <w:color w:val="000000" w:themeColor="text1"/>
                <w:szCs w:val="21"/>
              </w:rPr>
              <w:t>各</w:t>
            </w:r>
            <w:r w:rsidRPr="00EB5801">
              <w:rPr>
                <w:rFonts w:ascii="宋体" w:hAnsi="宋体" w:hint="eastAsia"/>
                <w:color w:val="000000" w:themeColor="text1"/>
                <w:szCs w:val="21"/>
              </w:rPr>
              <w:t>模块功能开发，</w:t>
            </w:r>
            <w:r>
              <w:rPr>
                <w:rFonts w:ascii="宋体" w:hAnsi="宋体" w:hint="eastAsia"/>
                <w:color w:val="000000" w:themeColor="text1"/>
                <w:szCs w:val="21"/>
              </w:rPr>
              <w:t>协助</w:t>
            </w:r>
            <w:r w:rsidRPr="00EB5801">
              <w:rPr>
                <w:rFonts w:ascii="宋体" w:hAnsi="宋体" w:hint="eastAsia"/>
                <w:color w:val="000000" w:themeColor="text1"/>
                <w:szCs w:val="21"/>
              </w:rPr>
              <w:t>在11月底前完成初验并投入试运行；做好本单位在用信息化系统运行维护和网络安全工作。</w:t>
            </w:r>
          </w:p>
        </w:tc>
        <w:tc>
          <w:tcPr>
            <w:tcW w:w="567" w:type="dxa"/>
            <w:vAlign w:val="center"/>
          </w:tcPr>
          <w:p w:rsidR="00D86E66" w:rsidRPr="00CD5E44" w:rsidRDefault="00D86E66" w:rsidP="00A82BB2">
            <w:pPr>
              <w:jc w:val="center"/>
              <w:rPr>
                <w:rFonts w:ascii="宋体" w:hAnsi="宋体"/>
                <w:color w:val="000000" w:themeColor="text1"/>
              </w:rPr>
            </w:pPr>
            <w:r>
              <w:rPr>
                <w:rFonts w:ascii="宋体" w:hAnsi="宋体" w:hint="eastAsia"/>
                <w:color w:val="000000" w:themeColor="text1"/>
              </w:rPr>
              <w:t>4</w:t>
            </w:r>
          </w:p>
        </w:tc>
        <w:tc>
          <w:tcPr>
            <w:tcW w:w="992" w:type="dxa"/>
            <w:vAlign w:val="center"/>
          </w:tcPr>
          <w:p w:rsidR="00D86E66" w:rsidRPr="00EB5801" w:rsidRDefault="00D86E66" w:rsidP="00A82BB2">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科信处</w:t>
            </w:r>
          </w:p>
        </w:tc>
      </w:tr>
      <w:tr w:rsidR="00D86E66" w:rsidRPr="00EB5801" w:rsidTr="008E43E0">
        <w:trPr>
          <w:trHeight w:val="347"/>
        </w:trPr>
        <w:tc>
          <w:tcPr>
            <w:tcW w:w="1560" w:type="dxa"/>
            <w:vAlign w:val="center"/>
          </w:tcPr>
          <w:p w:rsidR="00D86E66" w:rsidRPr="00EB5801" w:rsidRDefault="00D86E66" w:rsidP="00B0265D">
            <w:pPr>
              <w:spacing w:line="320" w:lineRule="exact"/>
              <w:jc w:val="center"/>
              <w:rPr>
                <w:rFonts w:ascii="仿宋_GB2312"/>
                <w:color w:val="000000" w:themeColor="text1"/>
                <w:szCs w:val="32"/>
              </w:rPr>
            </w:pPr>
            <w:r>
              <w:rPr>
                <w:rFonts w:ascii="仿宋_GB2312" w:hint="eastAsia"/>
                <w:color w:val="000000" w:themeColor="text1"/>
                <w:szCs w:val="32"/>
              </w:rPr>
              <w:t>综合交通产业</w:t>
            </w:r>
          </w:p>
        </w:tc>
        <w:tc>
          <w:tcPr>
            <w:tcW w:w="11448" w:type="dxa"/>
            <w:vAlign w:val="center"/>
          </w:tcPr>
          <w:p w:rsidR="00D86E66" w:rsidRPr="00E37817" w:rsidRDefault="00D86E66" w:rsidP="00255D46">
            <w:pPr>
              <w:rPr>
                <w:rFonts w:ascii="宋体" w:hAnsi="宋体"/>
                <w:color w:val="000000" w:themeColor="text1"/>
                <w:szCs w:val="21"/>
              </w:rPr>
            </w:pPr>
            <w:r>
              <w:rPr>
                <w:rFonts w:ascii="宋体" w:hAnsi="宋体" w:hint="eastAsia"/>
                <w:color w:val="000000" w:themeColor="text1"/>
                <w:szCs w:val="21"/>
              </w:rPr>
              <w:t>配合完成第三届综合交通产业博览会参展相关工作，配合推动综合交通产业项目招商引资和落地工作。</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3</w:t>
            </w:r>
          </w:p>
        </w:tc>
        <w:tc>
          <w:tcPr>
            <w:tcW w:w="992" w:type="dxa"/>
            <w:vAlign w:val="center"/>
          </w:tcPr>
          <w:p w:rsidR="00D86E66" w:rsidRPr="00EB5801" w:rsidRDefault="00D86E66"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科信处</w:t>
            </w:r>
          </w:p>
        </w:tc>
      </w:tr>
      <w:tr w:rsidR="00D86E66" w:rsidRPr="00EB5801" w:rsidTr="00580E11">
        <w:trPr>
          <w:trHeight w:val="645"/>
        </w:trPr>
        <w:tc>
          <w:tcPr>
            <w:tcW w:w="1560" w:type="dxa"/>
            <w:vAlign w:val="center"/>
          </w:tcPr>
          <w:p w:rsidR="00D86E66" w:rsidRPr="00EB5801" w:rsidRDefault="00D86E66" w:rsidP="00401B60">
            <w:pPr>
              <w:jc w:val="center"/>
              <w:rPr>
                <w:rFonts w:ascii="宋体" w:hAnsi="宋体"/>
                <w:color w:val="000000" w:themeColor="text1"/>
                <w:szCs w:val="21"/>
              </w:rPr>
            </w:pPr>
            <w:r>
              <w:rPr>
                <w:rFonts w:ascii="宋体" w:hAnsi="宋体" w:hint="eastAsia"/>
                <w:color w:val="000000" w:themeColor="text1"/>
                <w:szCs w:val="21"/>
              </w:rPr>
              <w:t>运输结构调整</w:t>
            </w:r>
          </w:p>
        </w:tc>
        <w:tc>
          <w:tcPr>
            <w:tcW w:w="11448" w:type="dxa"/>
            <w:vAlign w:val="center"/>
          </w:tcPr>
          <w:p w:rsidR="00D86E66" w:rsidRPr="00E80294" w:rsidRDefault="00D86E66" w:rsidP="007B68D0">
            <w:pPr>
              <w:jc w:val="left"/>
              <w:rPr>
                <w:rFonts w:ascii="宋体" w:hAnsi="宋体"/>
                <w:color w:val="000000" w:themeColor="text1"/>
                <w:szCs w:val="21"/>
              </w:rPr>
            </w:pPr>
            <w:r w:rsidRPr="00E80294">
              <w:rPr>
                <w:rFonts w:asciiTheme="minorEastAsia" w:eastAsiaTheme="minorEastAsia" w:hAnsiTheme="minorEastAsia" w:cstheme="minorEastAsia" w:hint="eastAsia"/>
                <w:color w:val="000000" w:themeColor="text1"/>
                <w:szCs w:val="21"/>
                <w:shd w:val="clear" w:color="auto" w:fill="FFFFFF"/>
              </w:rPr>
              <w:t>支持现代物流绿色智慧发展，配合落实市政府服务业高质量发展政策中关于港口码头项目建设投资奖励政策。</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3</w:t>
            </w:r>
          </w:p>
        </w:tc>
        <w:tc>
          <w:tcPr>
            <w:tcW w:w="992" w:type="dxa"/>
            <w:vAlign w:val="center"/>
          </w:tcPr>
          <w:p w:rsidR="00D86E66" w:rsidRDefault="00D86E66"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运输处</w:t>
            </w:r>
          </w:p>
          <w:p w:rsidR="00D86E66" w:rsidRPr="00EB5801" w:rsidRDefault="00D86E66" w:rsidP="00401B6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港航处</w:t>
            </w:r>
          </w:p>
        </w:tc>
      </w:tr>
      <w:tr w:rsidR="00D86E66" w:rsidRPr="00EB5801" w:rsidTr="00580E11">
        <w:trPr>
          <w:trHeight w:val="645"/>
        </w:trPr>
        <w:tc>
          <w:tcPr>
            <w:tcW w:w="1560" w:type="dxa"/>
            <w:vAlign w:val="center"/>
          </w:tcPr>
          <w:p w:rsidR="00D86E66" w:rsidRPr="002F09A3" w:rsidRDefault="00D86E66" w:rsidP="00056F50">
            <w:pPr>
              <w:widowControl/>
              <w:jc w:val="center"/>
              <w:rPr>
                <w:rFonts w:ascii="宋体" w:hAnsi="宋体"/>
                <w:color w:val="000000" w:themeColor="text1"/>
                <w:szCs w:val="21"/>
              </w:rPr>
            </w:pPr>
            <w:r>
              <w:rPr>
                <w:rFonts w:ascii="宋体" w:hAnsi="宋体" w:hint="eastAsia"/>
                <w:color w:val="000000" w:themeColor="text1"/>
                <w:szCs w:val="21"/>
              </w:rPr>
              <w:t>绿色交通</w:t>
            </w:r>
          </w:p>
        </w:tc>
        <w:tc>
          <w:tcPr>
            <w:tcW w:w="11448" w:type="dxa"/>
            <w:vAlign w:val="center"/>
          </w:tcPr>
          <w:p w:rsidR="00D86E66" w:rsidRDefault="00777EAC" w:rsidP="00056F50">
            <w:pPr>
              <w:jc w:val="left"/>
              <w:rPr>
                <w:rFonts w:ascii="仿宋_GB2312"/>
                <w:sz w:val="24"/>
              </w:rPr>
            </w:pPr>
            <w:r>
              <w:rPr>
                <w:rFonts w:ascii="仿宋_GB2312" w:hint="eastAsia"/>
                <w:color w:val="000000" w:themeColor="text1"/>
                <w:szCs w:val="32"/>
              </w:rPr>
              <w:t>根据职责完成</w:t>
            </w:r>
            <w:r w:rsidR="00D86E66" w:rsidRPr="004C5461">
              <w:rPr>
                <w:rFonts w:ascii="仿宋_GB2312" w:hint="eastAsia"/>
                <w:color w:val="000000" w:themeColor="text1"/>
                <w:szCs w:val="32"/>
              </w:rPr>
              <w:t>《</w:t>
            </w:r>
            <w:r w:rsidR="00D86E66" w:rsidRPr="000910C2">
              <w:rPr>
                <w:rFonts w:ascii="仿宋_GB2312" w:hint="eastAsia"/>
                <w:color w:val="000000" w:themeColor="text1"/>
                <w:szCs w:val="32"/>
              </w:rPr>
              <w:t>绍兴市交通运输系统</w:t>
            </w:r>
            <w:r w:rsidR="00D86E66" w:rsidRPr="000910C2">
              <w:rPr>
                <w:rFonts w:ascii="仿宋_GB2312" w:hint="eastAsia"/>
                <w:color w:val="000000" w:themeColor="text1"/>
                <w:szCs w:val="32"/>
              </w:rPr>
              <w:t>2020</w:t>
            </w:r>
            <w:r w:rsidR="00D86E66" w:rsidRPr="000910C2">
              <w:rPr>
                <w:rFonts w:ascii="仿宋_GB2312" w:hint="eastAsia"/>
                <w:color w:val="000000" w:themeColor="text1"/>
                <w:szCs w:val="32"/>
              </w:rPr>
              <w:t>年打赢蓝天保卫战攻坚行动实施方案</w:t>
            </w:r>
            <w:r w:rsidR="00D86E66" w:rsidRPr="004C5461">
              <w:rPr>
                <w:rFonts w:ascii="仿宋_GB2312" w:hint="eastAsia"/>
                <w:color w:val="000000" w:themeColor="text1"/>
                <w:szCs w:val="32"/>
              </w:rPr>
              <w:t>》</w:t>
            </w:r>
            <w:r>
              <w:rPr>
                <w:rFonts w:ascii="仿宋_GB2312" w:hint="eastAsia"/>
                <w:color w:val="000000" w:themeColor="text1"/>
                <w:szCs w:val="32"/>
              </w:rPr>
              <w:t>所涉及的</w:t>
            </w:r>
            <w:r w:rsidRPr="00EB5801">
              <w:rPr>
                <w:rFonts w:ascii="仿宋_GB2312" w:hint="eastAsia"/>
                <w:color w:val="000000" w:themeColor="text1"/>
                <w:szCs w:val="32"/>
              </w:rPr>
              <w:t>目标任务</w:t>
            </w:r>
            <w:r w:rsidR="00D86E66">
              <w:rPr>
                <w:rFonts w:ascii="仿宋_GB2312" w:hint="eastAsia"/>
                <w:color w:val="000000" w:themeColor="text1"/>
                <w:szCs w:val="32"/>
              </w:rPr>
              <w:t>，完成公路保洁、</w:t>
            </w:r>
            <w:r w:rsidR="00D86E66" w:rsidRPr="002E195F">
              <w:rPr>
                <w:rFonts w:ascii="仿宋_GB2312" w:hint="eastAsia"/>
                <w:color w:val="000000" w:themeColor="text1"/>
                <w:szCs w:val="32"/>
              </w:rPr>
              <w:t>扬尘管控</w:t>
            </w:r>
            <w:r w:rsidR="00D86E66">
              <w:rPr>
                <w:rFonts w:ascii="仿宋_GB2312" w:hint="eastAsia"/>
                <w:color w:val="000000" w:themeColor="text1"/>
                <w:szCs w:val="32"/>
              </w:rPr>
              <w:t>等工作。</w:t>
            </w:r>
          </w:p>
        </w:tc>
        <w:tc>
          <w:tcPr>
            <w:tcW w:w="567" w:type="dxa"/>
            <w:vAlign w:val="center"/>
          </w:tcPr>
          <w:p w:rsidR="00D86E66" w:rsidRPr="00CD5E44" w:rsidRDefault="00D86E66" w:rsidP="00056F50">
            <w:pPr>
              <w:jc w:val="center"/>
              <w:rPr>
                <w:rFonts w:ascii="宋体" w:hAnsi="宋体"/>
                <w:color w:val="000000" w:themeColor="text1"/>
              </w:rPr>
            </w:pPr>
            <w:r>
              <w:rPr>
                <w:rFonts w:ascii="宋体" w:hAnsi="宋体" w:hint="eastAsia"/>
                <w:color w:val="000000" w:themeColor="text1"/>
              </w:rPr>
              <w:t>3</w:t>
            </w:r>
          </w:p>
        </w:tc>
        <w:tc>
          <w:tcPr>
            <w:tcW w:w="992" w:type="dxa"/>
            <w:vAlign w:val="center"/>
          </w:tcPr>
          <w:p w:rsidR="00D86E66" w:rsidRPr="00EB5801" w:rsidRDefault="00D86E66" w:rsidP="00056F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规划处</w:t>
            </w:r>
          </w:p>
        </w:tc>
      </w:tr>
      <w:tr w:rsidR="00D86E66" w:rsidRPr="00EB5801" w:rsidTr="00580E11">
        <w:trPr>
          <w:trHeight w:val="645"/>
        </w:trPr>
        <w:tc>
          <w:tcPr>
            <w:tcW w:w="1560" w:type="dxa"/>
            <w:vAlign w:val="center"/>
          </w:tcPr>
          <w:p w:rsidR="00D86E66" w:rsidRPr="00EB5801" w:rsidRDefault="00D86E66" w:rsidP="00E437DD">
            <w:pPr>
              <w:jc w:val="center"/>
              <w:rPr>
                <w:rFonts w:ascii="仿宋_GB2312"/>
                <w:color w:val="000000" w:themeColor="text1"/>
                <w:szCs w:val="32"/>
              </w:rPr>
            </w:pPr>
            <w:r w:rsidRPr="00EB5801">
              <w:rPr>
                <w:rFonts w:ascii="仿宋_GB2312" w:hint="eastAsia"/>
                <w:color w:val="000000" w:themeColor="text1"/>
                <w:szCs w:val="32"/>
              </w:rPr>
              <w:t>党建引领</w:t>
            </w:r>
          </w:p>
        </w:tc>
        <w:tc>
          <w:tcPr>
            <w:tcW w:w="11448" w:type="dxa"/>
            <w:vAlign w:val="center"/>
          </w:tcPr>
          <w:p w:rsidR="00D86E66" w:rsidRPr="00EB5801" w:rsidRDefault="00D86E66" w:rsidP="00E437DD">
            <w:pPr>
              <w:widowControl/>
              <w:jc w:val="left"/>
              <w:rPr>
                <w:rFonts w:ascii="仿宋_GB2312"/>
                <w:color w:val="000000" w:themeColor="text1"/>
                <w:szCs w:val="32"/>
              </w:rPr>
            </w:pPr>
            <w:r w:rsidRPr="00EB5801">
              <w:rPr>
                <w:rFonts w:ascii="宋体" w:hAnsi="宋体" w:hint="eastAsia"/>
                <w:color w:val="000000" w:themeColor="text1"/>
                <w:szCs w:val="21"/>
              </w:rPr>
              <w:t>深化全面从严治党，巩固主题教育成果，建立“不忘初心、牢记使命”长效机制。开展“五星双优”创建、“亮旗树星”活动，完善支部“主题党日+”模式。着力打造“讲政治、善谋划、强执行、敢担当”的中层干部队伍。推进清廉交通建设。深化“三服务”活动。交通运输综合执法改革</w:t>
            </w:r>
            <w:r>
              <w:rPr>
                <w:rFonts w:ascii="宋体" w:hAnsi="宋体" w:hint="eastAsia"/>
                <w:color w:val="000000" w:themeColor="text1"/>
                <w:szCs w:val="21"/>
              </w:rPr>
              <w:t>后确保工作衔接顺畅，系统平稳有序运行</w:t>
            </w:r>
            <w:r w:rsidRPr="00EB5801">
              <w:rPr>
                <w:rFonts w:ascii="宋体" w:hAnsi="宋体" w:hint="eastAsia"/>
                <w:color w:val="000000" w:themeColor="text1"/>
                <w:szCs w:val="21"/>
              </w:rPr>
              <w:t>。</w:t>
            </w:r>
          </w:p>
        </w:tc>
        <w:tc>
          <w:tcPr>
            <w:tcW w:w="567" w:type="dxa"/>
            <w:vAlign w:val="center"/>
          </w:tcPr>
          <w:p w:rsidR="00D86E66" w:rsidRPr="00CD5E44" w:rsidRDefault="00D86E66" w:rsidP="00E437DD">
            <w:pPr>
              <w:jc w:val="center"/>
              <w:rPr>
                <w:rFonts w:ascii="宋体" w:hAnsi="宋体"/>
                <w:color w:val="000000" w:themeColor="text1"/>
              </w:rPr>
            </w:pPr>
            <w:r>
              <w:rPr>
                <w:rFonts w:ascii="宋体" w:hAnsi="宋体" w:hint="eastAsia"/>
                <w:color w:val="000000" w:themeColor="text1"/>
              </w:rPr>
              <w:t>5</w:t>
            </w:r>
          </w:p>
        </w:tc>
        <w:tc>
          <w:tcPr>
            <w:tcW w:w="992" w:type="dxa"/>
            <w:vAlign w:val="center"/>
          </w:tcPr>
          <w:p w:rsidR="00D86E66" w:rsidRPr="00EB5801" w:rsidRDefault="00D86E66" w:rsidP="00E437DD">
            <w:pPr>
              <w:jc w:val="center"/>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政治处</w:t>
            </w:r>
          </w:p>
        </w:tc>
      </w:tr>
    </w:tbl>
    <w:p w:rsidR="00742785" w:rsidRDefault="00742785" w:rsidP="00210496">
      <w:pPr>
        <w:spacing w:afterLines="50" w:line="500" w:lineRule="exact"/>
        <w:rPr>
          <w:rFonts w:ascii="宋体" w:hAnsi="宋体"/>
          <w:b/>
          <w:color w:val="000000" w:themeColor="text1"/>
          <w:sz w:val="36"/>
          <w:szCs w:val="36"/>
        </w:rPr>
      </w:pPr>
    </w:p>
    <w:p w:rsidR="00076C5E" w:rsidRDefault="00076C5E" w:rsidP="00210496">
      <w:pPr>
        <w:spacing w:afterLines="50" w:line="500" w:lineRule="exact"/>
        <w:rPr>
          <w:rFonts w:ascii="宋体" w:hAnsi="宋体"/>
          <w:b/>
          <w:color w:val="000000" w:themeColor="text1"/>
          <w:sz w:val="36"/>
          <w:szCs w:val="36"/>
        </w:rPr>
      </w:pPr>
      <w:r w:rsidRPr="00EB5801">
        <w:rPr>
          <w:rFonts w:ascii="宋体" w:hAnsi="宋体" w:hint="eastAsia"/>
          <w:b/>
          <w:color w:val="000000" w:themeColor="text1"/>
          <w:sz w:val="36"/>
          <w:szCs w:val="36"/>
        </w:rPr>
        <w:lastRenderedPageBreak/>
        <w:t>市</w:t>
      </w:r>
      <w:r>
        <w:rPr>
          <w:rFonts w:ascii="宋体" w:hAnsi="宋体" w:hint="eastAsia"/>
          <w:b/>
          <w:color w:val="000000" w:themeColor="text1"/>
          <w:sz w:val="36"/>
          <w:szCs w:val="36"/>
        </w:rPr>
        <w:t>交通工程</w:t>
      </w:r>
      <w:r w:rsidR="00AB6D52">
        <w:rPr>
          <w:rFonts w:ascii="宋体" w:hAnsi="宋体" w:hint="eastAsia"/>
          <w:b/>
          <w:color w:val="000000" w:themeColor="text1"/>
          <w:sz w:val="36"/>
          <w:szCs w:val="36"/>
        </w:rPr>
        <w:t>管理中心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1448"/>
        <w:gridCol w:w="567"/>
        <w:gridCol w:w="992"/>
      </w:tblGrid>
      <w:tr w:rsidR="00D86E66" w:rsidRPr="00EB5801" w:rsidTr="00580E11">
        <w:trPr>
          <w:trHeight w:val="645"/>
        </w:trPr>
        <w:tc>
          <w:tcPr>
            <w:tcW w:w="1560" w:type="dxa"/>
            <w:vAlign w:val="center"/>
          </w:tcPr>
          <w:p w:rsidR="00D86E66" w:rsidRPr="00EB5801" w:rsidRDefault="00D86E66"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考核项目</w:t>
            </w:r>
          </w:p>
        </w:tc>
        <w:tc>
          <w:tcPr>
            <w:tcW w:w="11448" w:type="dxa"/>
            <w:vAlign w:val="center"/>
          </w:tcPr>
          <w:p w:rsidR="00D86E66" w:rsidRPr="00EB5801" w:rsidRDefault="00D86E66"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考核内容</w:t>
            </w:r>
          </w:p>
        </w:tc>
        <w:tc>
          <w:tcPr>
            <w:tcW w:w="567" w:type="dxa"/>
          </w:tcPr>
          <w:p w:rsidR="00D86E66" w:rsidRPr="00EB5801" w:rsidRDefault="00D86E66"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分值</w:t>
            </w:r>
          </w:p>
        </w:tc>
        <w:tc>
          <w:tcPr>
            <w:tcW w:w="992" w:type="dxa"/>
            <w:vAlign w:val="center"/>
          </w:tcPr>
          <w:p w:rsidR="00D86E66" w:rsidRPr="00EB5801" w:rsidRDefault="00D86E66"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督查部门</w:t>
            </w:r>
          </w:p>
        </w:tc>
      </w:tr>
      <w:tr w:rsidR="00D86E66" w:rsidRPr="00EB5801" w:rsidTr="00580E11">
        <w:trPr>
          <w:trHeight w:val="645"/>
        </w:trPr>
        <w:tc>
          <w:tcPr>
            <w:tcW w:w="1560" w:type="dxa"/>
            <w:vAlign w:val="center"/>
          </w:tcPr>
          <w:p w:rsidR="00D86E66" w:rsidRPr="00D40363" w:rsidRDefault="00D86E66" w:rsidP="00076C5E">
            <w:pPr>
              <w:jc w:val="center"/>
              <w:rPr>
                <w:rFonts w:ascii="宋体" w:hAnsi="宋体" w:cs="宋体"/>
                <w:bCs/>
                <w:color w:val="000000" w:themeColor="text1"/>
                <w:szCs w:val="21"/>
              </w:rPr>
            </w:pPr>
            <w:r>
              <w:rPr>
                <w:rFonts w:ascii="宋体" w:hAnsi="宋体" w:hint="eastAsia"/>
                <w:color w:val="000000" w:themeColor="text1"/>
                <w:szCs w:val="21"/>
              </w:rPr>
              <w:t>品质工程</w:t>
            </w:r>
          </w:p>
        </w:tc>
        <w:tc>
          <w:tcPr>
            <w:tcW w:w="11448" w:type="dxa"/>
            <w:vAlign w:val="center"/>
          </w:tcPr>
          <w:p w:rsidR="00D86E66" w:rsidRPr="00D40363" w:rsidRDefault="00D86E66" w:rsidP="001B2462">
            <w:pPr>
              <w:jc w:val="left"/>
              <w:rPr>
                <w:rFonts w:ascii="宋体" w:hAnsi="宋体" w:cs="宋体"/>
                <w:bCs/>
                <w:color w:val="000000" w:themeColor="text1"/>
                <w:szCs w:val="21"/>
              </w:rPr>
            </w:pPr>
            <w:r w:rsidRPr="00EB5801">
              <w:rPr>
                <w:rFonts w:asciiTheme="minorEastAsia" w:eastAsiaTheme="minorEastAsia" w:hAnsiTheme="minorEastAsia" w:hint="eastAsia"/>
                <w:color w:val="000000" w:themeColor="text1"/>
                <w:szCs w:val="21"/>
              </w:rPr>
              <w:t>抓好“全市公路水运工程品质提升行动”；</w:t>
            </w:r>
            <w:r w:rsidRPr="00076C5E">
              <w:rPr>
                <w:rFonts w:ascii="宋体" w:hAnsi="宋体" w:cs="宋体" w:hint="eastAsia"/>
                <w:bCs/>
                <w:color w:val="000000" w:themeColor="text1"/>
                <w:szCs w:val="21"/>
              </w:rPr>
              <w:t>全面推广设计标准化和精细化、施工标准化、质量通病和管理问题</w:t>
            </w:r>
            <w:r w:rsidRPr="00777EAC">
              <w:rPr>
                <w:rFonts w:ascii="宋体" w:hAnsi="宋体" w:cs="宋体" w:hint="eastAsia"/>
                <w:bCs/>
                <w:color w:val="000000" w:themeColor="text1"/>
                <w:szCs w:val="21"/>
              </w:rPr>
              <w:t>治理等</w:t>
            </w:r>
            <w:r w:rsidR="00777EAC" w:rsidRPr="00777EAC">
              <w:rPr>
                <w:rFonts w:ascii="宋体" w:hAnsi="宋体" w:cs="宋体" w:hint="eastAsia"/>
                <w:bCs/>
                <w:color w:val="000000" w:themeColor="text1"/>
                <w:szCs w:val="21"/>
              </w:rPr>
              <w:t>“品质工程”创建成果和</w:t>
            </w:r>
            <w:r w:rsidRPr="00777EAC">
              <w:rPr>
                <w:rFonts w:ascii="宋体" w:hAnsi="宋体" w:cs="宋体" w:hint="eastAsia"/>
                <w:bCs/>
                <w:color w:val="000000" w:themeColor="text1"/>
                <w:szCs w:val="21"/>
              </w:rPr>
              <w:t>经验</w:t>
            </w:r>
            <w:r w:rsidRPr="00076C5E">
              <w:rPr>
                <w:rFonts w:ascii="宋体" w:hAnsi="宋体" w:cs="宋体" w:hint="eastAsia"/>
                <w:bCs/>
                <w:color w:val="000000" w:themeColor="text1"/>
                <w:szCs w:val="21"/>
              </w:rPr>
              <w:t>，推广交通建设领域机制砂应用；淘汰落后工艺、设备、材料；</w:t>
            </w:r>
            <w:r w:rsidRPr="00EB5801">
              <w:rPr>
                <w:rFonts w:asciiTheme="minorEastAsia" w:eastAsiaTheme="minorEastAsia" w:hAnsiTheme="minorEastAsia" w:hint="eastAsia"/>
                <w:color w:val="000000" w:themeColor="text1"/>
                <w:szCs w:val="21"/>
              </w:rPr>
              <w:t>培育国省道及农村公路“品质工程”建设示范样板，形成可复制的成果和经验，并召开全市现场会全面推广</w:t>
            </w:r>
            <w:r>
              <w:rPr>
                <w:rFonts w:asciiTheme="minorEastAsia" w:eastAsiaTheme="minorEastAsia" w:hAnsiTheme="minorEastAsia" w:hint="eastAsia"/>
                <w:color w:val="000000" w:themeColor="text1"/>
                <w:szCs w:val="21"/>
              </w:rPr>
              <w:t>。</w:t>
            </w:r>
            <w:r w:rsidRPr="00D40363">
              <w:rPr>
                <w:rFonts w:ascii="宋体" w:hAnsi="宋体" w:cs="宋体" w:hint="eastAsia"/>
                <w:bCs/>
                <w:color w:val="000000" w:themeColor="text1"/>
                <w:szCs w:val="21"/>
              </w:rPr>
              <w:t xml:space="preserve"> </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8</w:t>
            </w:r>
          </w:p>
        </w:tc>
        <w:tc>
          <w:tcPr>
            <w:tcW w:w="992" w:type="dxa"/>
            <w:vAlign w:val="center"/>
          </w:tcPr>
          <w:p w:rsidR="00D86E66" w:rsidRPr="00EB5801"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建管处</w:t>
            </w:r>
          </w:p>
        </w:tc>
      </w:tr>
      <w:tr w:rsidR="00D86E66" w:rsidRPr="00EB5801" w:rsidTr="00580E11">
        <w:trPr>
          <w:trHeight w:val="645"/>
        </w:trPr>
        <w:tc>
          <w:tcPr>
            <w:tcW w:w="1560" w:type="dxa"/>
            <w:vAlign w:val="center"/>
          </w:tcPr>
          <w:p w:rsidR="00D86E66" w:rsidRDefault="00D86E66" w:rsidP="00076C5E">
            <w:pPr>
              <w:jc w:val="center"/>
              <w:rPr>
                <w:rFonts w:ascii="宋体" w:hAnsi="宋体"/>
                <w:color w:val="000000" w:themeColor="text1"/>
                <w:szCs w:val="21"/>
              </w:rPr>
            </w:pPr>
            <w:r>
              <w:rPr>
                <w:rFonts w:ascii="宋体" w:hAnsi="宋体" w:hint="eastAsia"/>
                <w:color w:val="000000" w:themeColor="text1"/>
                <w:szCs w:val="21"/>
              </w:rPr>
              <w:t>交通强市</w:t>
            </w:r>
          </w:p>
        </w:tc>
        <w:tc>
          <w:tcPr>
            <w:tcW w:w="11448" w:type="dxa"/>
            <w:vAlign w:val="center"/>
          </w:tcPr>
          <w:p w:rsidR="00D86E66" w:rsidRPr="00EB5801" w:rsidRDefault="00003844" w:rsidP="00777EAC">
            <w:pPr>
              <w:jc w:val="left"/>
              <w:rPr>
                <w:rFonts w:asciiTheme="minorEastAsia" w:eastAsiaTheme="minorEastAsia" w:hAnsiTheme="minorEastAsia"/>
                <w:color w:val="000000" w:themeColor="text1"/>
                <w:szCs w:val="21"/>
              </w:rPr>
            </w:pPr>
            <w:r>
              <w:rPr>
                <w:rFonts w:ascii="宋体" w:hAnsi="宋体" w:hint="eastAsia"/>
                <w:color w:val="000000" w:themeColor="text1"/>
                <w:szCs w:val="21"/>
              </w:rPr>
              <w:t>根据职责推进落实</w:t>
            </w:r>
            <w:r>
              <w:rPr>
                <w:rFonts w:ascii="仿宋_GB2312" w:hint="eastAsia"/>
                <w:color w:val="000000" w:themeColor="text1"/>
                <w:szCs w:val="32"/>
              </w:rPr>
              <w:t>《</w:t>
            </w:r>
            <w:r w:rsidRPr="00E57F57">
              <w:rPr>
                <w:rFonts w:hint="eastAsia"/>
                <w:szCs w:val="32"/>
              </w:rPr>
              <w:t>2020</w:t>
            </w:r>
            <w:r w:rsidRPr="00E57F57">
              <w:rPr>
                <w:rFonts w:hint="eastAsia"/>
                <w:szCs w:val="32"/>
              </w:rPr>
              <w:t>年交通强市建设重点任务清单</w:t>
            </w:r>
            <w:r>
              <w:rPr>
                <w:rFonts w:ascii="仿宋_GB2312" w:hint="eastAsia"/>
                <w:color w:val="000000" w:themeColor="text1"/>
                <w:szCs w:val="32"/>
              </w:rPr>
              <w:t>》</w:t>
            </w:r>
            <w:r w:rsidRPr="004C5461">
              <w:rPr>
                <w:rFonts w:ascii="宋体" w:hAnsi="宋体" w:hint="eastAsia"/>
                <w:color w:val="000000" w:themeColor="text1"/>
                <w:szCs w:val="21"/>
              </w:rPr>
              <w:t>、推进行业治理现代化省级试点</w:t>
            </w:r>
            <w:r>
              <w:rPr>
                <w:rFonts w:ascii="宋体" w:hAnsi="宋体" w:hint="eastAsia"/>
                <w:color w:val="000000" w:themeColor="text1"/>
                <w:szCs w:val="21"/>
              </w:rPr>
              <w:t>等所涉及的工作。</w:t>
            </w:r>
          </w:p>
        </w:tc>
        <w:tc>
          <w:tcPr>
            <w:tcW w:w="567" w:type="dxa"/>
            <w:vAlign w:val="center"/>
          </w:tcPr>
          <w:p w:rsidR="00D86E66" w:rsidRDefault="00D86E66" w:rsidP="00B0265D">
            <w:pPr>
              <w:jc w:val="center"/>
              <w:rPr>
                <w:rFonts w:ascii="宋体" w:hAnsi="宋体"/>
                <w:color w:val="000000" w:themeColor="text1"/>
              </w:rPr>
            </w:pPr>
            <w:r>
              <w:rPr>
                <w:rFonts w:ascii="宋体" w:hAnsi="宋体" w:hint="eastAsia"/>
                <w:color w:val="000000" w:themeColor="text1"/>
              </w:rPr>
              <w:t>8</w:t>
            </w:r>
          </w:p>
        </w:tc>
        <w:tc>
          <w:tcPr>
            <w:tcW w:w="992"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办公室</w:t>
            </w:r>
          </w:p>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规划处</w:t>
            </w:r>
          </w:p>
        </w:tc>
      </w:tr>
      <w:tr w:rsidR="00D86E66" w:rsidRPr="00EB5801" w:rsidTr="00580E11">
        <w:trPr>
          <w:trHeight w:val="645"/>
        </w:trPr>
        <w:tc>
          <w:tcPr>
            <w:tcW w:w="1560" w:type="dxa"/>
            <w:vAlign w:val="center"/>
          </w:tcPr>
          <w:p w:rsidR="00D86E66" w:rsidRPr="00D40363" w:rsidRDefault="00D86E66" w:rsidP="00B0265D">
            <w:pPr>
              <w:jc w:val="center"/>
              <w:rPr>
                <w:rFonts w:ascii="宋体" w:hAnsi="宋体" w:cs="宋体"/>
                <w:bCs/>
                <w:color w:val="000000" w:themeColor="text1"/>
                <w:szCs w:val="21"/>
              </w:rPr>
            </w:pPr>
            <w:r w:rsidRPr="00EB5801">
              <w:rPr>
                <w:rFonts w:asciiTheme="minorEastAsia" w:eastAsiaTheme="minorEastAsia" w:hAnsiTheme="minorEastAsia" w:hint="eastAsia"/>
                <w:color w:val="000000" w:themeColor="text1"/>
                <w:szCs w:val="21"/>
              </w:rPr>
              <w:t>“平安工地”创建</w:t>
            </w:r>
          </w:p>
        </w:tc>
        <w:tc>
          <w:tcPr>
            <w:tcW w:w="11448" w:type="dxa"/>
            <w:vAlign w:val="center"/>
          </w:tcPr>
          <w:p w:rsidR="00D86E66" w:rsidRPr="00076C5E" w:rsidRDefault="00D86E66" w:rsidP="00777EAC">
            <w:pPr>
              <w:jc w:val="left"/>
              <w:rPr>
                <w:rFonts w:ascii="宋体" w:hAnsi="宋体" w:cs="宋体"/>
                <w:bCs/>
                <w:color w:val="000000" w:themeColor="text1"/>
                <w:szCs w:val="21"/>
              </w:rPr>
            </w:pPr>
            <w:r w:rsidRPr="00EB5801">
              <w:rPr>
                <w:rFonts w:asciiTheme="minorEastAsia" w:eastAsiaTheme="minorEastAsia" w:hAnsiTheme="minorEastAsia" w:hint="eastAsia"/>
                <w:color w:val="000000" w:themeColor="text1"/>
                <w:szCs w:val="21"/>
              </w:rPr>
              <w:t>省级平安工地示范合同段不少于市管项目的15%；组织开展“安全生产月”活动，举办1次全市交通建设工程安全生产培训教育，举办1</w:t>
            </w:r>
            <w:r>
              <w:rPr>
                <w:rFonts w:asciiTheme="minorEastAsia" w:eastAsiaTheme="minorEastAsia" w:hAnsiTheme="minorEastAsia" w:hint="eastAsia"/>
                <w:color w:val="000000" w:themeColor="text1"/>
                <w:szCs w:val="21"/>
              </w:rPr>
              <w:t>次全市交通建设工程应急救援演练</w:t>
            </w:r>
            <w:r w:rsidR="00777EA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开展</w:t>
            </w:r>
            <w:r w:rsidRPr="00EB5801">
              <w:rPr>
                <w:rFonts w:asciiTheme="minorEastAsia" w:eastAsiaTheme="minorEastAsia" w:hAnsiTheme="minorEastAsia" w:hint="eastAsia"/>
                <w:color w:val="000000" w:themeColor="text1"/>
                <w:szCs w:val="21"/>
              </w:rPr>
              <w:t>质量</w:t>
            </w:r>
            <w:r w:rsidR="00777EAC">
              <w:rPr>
                <w:rFonts w:asciiTheme="minorEastAsia" w:eastAsiaTheme="minorEastAsia" w:hAnsiTheme="minorEastAsia" w:hint="eastAsia"/>
                <w:color w:val="000000" w:themeColor="text1"/>
                <w:szCs w:val="21"/>
              </w:rPr>
              <w:t>“</w:t>
            </w:r>
            <w:r w:rsidR="00777EAC" w:rsidRPr="00EB5801">
              <w:rPr>
                <w:rFonts w:asciiTheme="minorEastAsia" w:eastAsiaTheme="minorEastAsia" w:hAnsiTheme="minorEastAsia" w:hint="eastAsia"/>
                <w:color w:val="000000" w:themeColor="text1"/>
                <w:szCs w:val="21"/>
              </w:rPr>
              <w:t>安全红线</w:t>
            </w:r>
            <w:r w:rsidR="00777EAC">
              <w:rPr>
                <w:rFonts w:asciiTheme="minorEastAsia" w:eastAsiaTheme="minorEastAsia" w:hAnsiTheme="minorEastAsia" w:hint="eastAsia"/>
                <w:color w:val="000000" w:themeColor="text1"/>
                <w:szCs w:val="21"/>
              </w:rPr>
              <w:t>”</w:t>
            </w:r>
            <w:r w:rsidRPr="00EB5801">
              <w:rPr>
                <w:rFonts w:asciiTheme="minorEastAsia" w:eastAsiaTheme="minorEastAsia" w:hAnsiTheme="minorEastAsia" w:hint="eastAsia"/>
                <w:color w:val="000000" w:themeColor="text1"/>
                <w:szCs w:val="21"/>
              </w:rPr>
              <w:t>、施工便道和工程车辆安全等专项行动；全年在建工程项目重点监管、挂牌督办、约谈不少于3家次。</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7</w:t>
            </w:r>
          </w:p>
        </w:tc>
        <w:tc>
          <w:tcPr>
            <w:tcW w:w="992"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安全处</w:t>
            </w:r>
          </w:p>
        </w:tc>
      </w:tr>
      <w:tr w:rsidR="00D86E66" w:rsidRPr="00157C98" w:rsidTr="00580E11">
        <w:trPr>
          <w:trHeight w:val="645"/>
        </w:trPr>
        <w:tc>
          <w:tcPr>
            <w:tcW w:w="1560" w:type="dxa"/>
            <w:vAlign w:val="center"/>
          </w:tcPr>
          <w:p w:rsidR="00D86E66" w:rsidRPr="00EB5801" w:rsidRDefault="00F2218F" w:rsidP="00B0265D">
            <w:pPr>
              <w:jc w:val="center"/>
              <w:rPr>
                <w:rFonts w:asciiTheme="minorEastAsia" w:eastAsiaTheme="minorEastAsia" w:hAnsiTheme="minorEastAsia"/>
                <w:color w:val="000000" w:themeColor="text1"/>
                <w:szCs w:val="21"/>
              </w:rPr>
            </w:pPr>
            <w:r w:rsidRPr="00F2218F">
              <w:rPr>
                <w:rFonts w:asciiTheme="minorEastAsia" w:eastAsiaTheme="minorEastAsia" w:hAnsiTheme="minorEastAsia" w:hint="eastAsia"/>
                <w:color w:val="000000" w:themeColor="text1"/>
                <w:szCs w:val="21"/>
              </w:rPr>
              <w:t>监理检测及科技管理</w:t>
            </w:r>
          </w:p>
        </w:tc>
        <w:tc>
          <w:tcPr>
            <w:tcW w:w="11448" w:type="dxa"/>
            <w:vAlign w:val="center"/>
          </w:tcPr>
          <w:p w:rsidR="00D86E66" w:rsidRPr="00EB5801" w:rsidRDefault="00D86E66" w:rsidP="00157C98">
            <w:pPr>
              <w:jc w:val="left"/>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加强全市交通监理及试验检测行业管理，</w:t>
            </w:r>
            <w:r w:rsidRPr="00595D42">
              <w:rPr>
                <w:rFonts w:asciiTheme="minorEastAsia" w:eastAsiaTheme="minorEastAsia" w:hAnsiTheme="minorEastAsia" w:hint="eastAsia"/>
                <w:color w:val="000000" w:themeColor="text1"/>
                <w:szCs w:val="21"/>
              </w:rPr>
              <w:t>开展1次辖区内公路水运工程项目监理履约检查、1</w:t>
            </w:r>
            <w:r w:rsidRPr="00EB5801">
              <w:rPr>
                <w:rFonts w:asciiTheme="minorEastAsia" w:eastAsiaTheme="minorEastAsia" w:hAnsiTheme="minorEastAsia" w:hint="eastAsia"/>
                <w:color w:val="000000" w:themeColor="text1"/>
                <w:szCs w:val="21"/>
              </w:rPr>
              <w:t>次试验检测机构专项检查；2次工地试验室专项检查、2次工程实体质量、原材料和常用产品质量监督抽检；组织开展全市试验检测机构技术比武。组织开展《特大断面隧道安全监控体系研究》《水泥混凝土桥面及护栏机械化技术应用指南》等课题研究。</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7</w:t>
            </w:r>
          </w:p>
        </w:tc>
        <w:tc>
          <w:tcPr>
            <w:tcW w:w="992"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建管处</w:t>
            </w:r>
          </w:p>
        </w:tc>
      </w:tr>
      <w:tr w:rsidR="00D86E66" w:rsidRPr="00EB5801" w:rsidTr="00580E11">
        <w:trPr>
          <w:trHeight w:val="645"/>
        </w:trPr>
        <w:tc>
          <w:tcPr>
            <w:tcW w:w="1560"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合同造价管理</w:t>
            </w:r>
          </w:p>
        </w:tc>
        <w:tc>
          <w:tcPr>
            <w:tcW w:w="11448" w:type="dxa"/>
            <w:vAlign w:val="center"/>
          </w:tcPr>
          <w:p w:rsidR="00D86E66" w:rsidRPr="00EB5801" w:rsidRDefault="00D86E66" w:rsidP="00157C98">
            <w:pPr>
              <w:jc w:val="left"/>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组织1次工程造价、合同履约和转（分）包专项检查；探索借力第三方辅助材料价格调查，建立重点工程项目材料价格信息报送制度，构建起全市交通工程材料价格信息网</w:t>
            </w:r>
            <w:r w:rsidR="005E6B9B">
              <w:rPr>
                <w:rFonts w:asciiTheme="minorEastAsia" w:eastAsiaTheme="minorEastAsia" w:hAnsiTheme="minorEastAsia" w:hint="eastAsia"/>
                <w:color w:val="000000" w:themeColor="text1"/>
                <w:szCs w:val="21"/>
              </w:rPr>
              <w:t>络</w:t>
            </w:r>
            <w:r w:rsidRPr="00EB5801">
              <w:rPr>
                <w:rFonts w:asciiTheme="minorEastAsia" w:eastAsiaTheme="minorEastAsia" w:hAnsiTheme="minorEastAsia" w:hint="eastAsia"/>
                <w:color w:val="000000" w:themeColor="text1"/>
                <w:szCs w:val="21"/>
              </w:rPr>
              <w:t>。</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建管处</w:t>
            </w:r>
          </w:p>
        </w:tc>
      </w:tr>
      <w:tr w:rsidR="00D86E66" w:rsidRPr="00EB5801" w:rsidTr="00580E11">
        <w:trPr>
          <w:trHeight w:val="401"/>
        </w:trPr>
        <w:tc>
          <w:tcPr>
            <w:tcW w:w="1560" w:type="dxa"/>
            <w:vAlign w:val="center"/>
          </w:tcPr>
          <w:p w:rsidR="00D86E66" w:rsidRPr="00D40363" w:rsidRDefault="00D86E66" w:rsidP="00B0265D">
            <w:pPr>
              <w:widowControl/>
              <w:jc w:val="center"/>
              <w:rPr>
                <w:rFonts w:ascii="宋体" w:hAnsi="宋体" w:cs="宋体"/>
                <w:bCs/>
                <w:color w:val="000000" w:themeColor="text1"/>
                <w:szCs w:val="21"/>
              </w:rPr>
            </w:pPr>
            <w:r w:rsidRPr="00D40363">
              <w:rPr>
                <w:rFonts w:ascii="宋体" w:hAnsi="宋体" w:cs="宋体" w:hint="eastAsia"/>
                <w:bCs/>
                <w:color w:val="000000" w:themeColor="text1"/>
                <w:szCs w:val="21"/>
              </w:rPr>
              <w:t>信用交通</w:t>
            </w:r>
          </w:p>
        </w:tc>
        <w:tc>
          <w:tcPr>
            <w:tcW w:w="11448" w:type="dxa"/>
            <w:vAlign w:val="center"/>
          </w:tcPr>
          <w:p w:rsidR="00D86E66" w:rsidRPr="00777EAC" w:rsidRDefault="00777EAC" w:rsidP="00777EAC">
            <w:pPr>
              <w:jc w:val="left"/>
              <w:rPr>
                <w:rFonts w:ascii="宋体" w:hAnsi="宋体" w:cs="宋体"/>
                <w:bCs/>
                <w:color w:val="000000" w:themeColor="text1"/>
                <w:szCs w:val="21"/>
              </w:rPr>
            </w:pPr>
            <w:r w:rsidRPr="00777EAC">
              <w:rPr>
                <w:rFonts w:ascii="宋体" w:hAnsi="宋体" w:hint="eastAsia"/>
                <w:color w:val="000000" w:themeColor="text1"/>
                <w:szCs w:val="21"/>
              </w:rPr>
              <w:t>根据职责完成《2020年绍兴市“信用交通”建设工作任务清单》中所涉及的工作任务。</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法规处</w:t>
            </w:r>
          </w:p>
        </w:tc>
      </w:tr>
      <w:tr w:rsidR="00D86E66" w:rsidRPr="00EB5801" w:rsidTr="00580E11">
        <w:trPr>
          <w:trHeight w:val="416"/>
        </w:trPr>
        <w:tc>
          <w:tcPr>
            <w:tcW w:w="1560" w:type="dxa"/>
            <w:vAlign w:val="center"/>
          </w:tcPr>
          <w:p w:rsidR="00D86E66" w:rsidRPr="00EB5801" w:rsidRDefault="00D86E66" w:rsidP="002E21C1">
            <w:pPr>
              <w:jc w:val="center"/>
              <w:rPr>
                <w:rFonts w:ascii="宋体" w:hAnsi="宋体"/>
                <w:color w:val="000000" w:themeColor="text1"/>
                <w:szCs w:val="21"/>
              </w:rPr>
            </w:pPr>
            <w:r w:rsidRPr="00EB5801">
              <w:rPr>
                <w:rFonts w:ascii="宋体" w:hAnsi="宋体" w:hint="eastAsia"/>
                <w:color w:val="000000" w:themeColor="text1"/>
                <w:szCs w:val="21"/>
              </w:rPr>
              <w:t>智慧交通示范城市创建</w:t>
            </w:r>
          </w:p>
        </w:tc>
        <w:tc>
          <w:tcPr>
            <w:tcW w:w="11448" w:type="dxa"/>
            <w:vAlign w:val="center"/>
          </w:tcPr>
          <w:p w:rsidR="00D86E66" w:rsidRPr="00EB5801" w:rsidRDefault="00D86E66" w:rsidP="00595D42">
            <w:pPr>
              <w:jc w:val="left"/>
              <w:rPr>
                <w:rFonts w:ascii="宋体" w:hAnsi="宋体"/>
                <w:color w:val="000000" w:themeColor="text1"/>
                <w:szCs w:val="21"/>
              </w:rPr>
            </w:pPr>
            <w:r w:rsidRPr="00EB5801">
              <w:rPr>
                <w:rFonts w:ascii="宋体" w:hAnsi="宋体" w:hint="eastAsia"/>
                <w:color w:val="000000" w:themeColor="text1"/>
                <w:szCs w:val="21"/>
              </w:rPr>
              <w:t>做好本单位视频监控平台、业务数据维护，保证实时在线率在90%以上</w:t>
            </w:r>
            <w:r>
              <w:rPr>
                <w:rFonts w:ascii="宋体" w:hAnsi="宋体" w:hint="eastAsia"/>
                <w:color w:val="000000" w:themeColor="text1"/>
                <w:szCs w:val="21"/>
              </w:rPr>
              <w:t>，确保</w:t>
            </w:r>
            <w:r w:rsidRPr="00EB5801">
              <w:rPr>
                <w:rFonts w:ascii="宋体" w:hAnsi="宋体" w:hint="eastAsia"/>
                <w:color w:val="000000" w:themeColor="text1"/>
                <w:szCs w:val="21"/>
              </w:rPr>
              <w:t>数据准确率；做好本单位在用信息化系统运行维护和网络安全工作。</w:t>
            </w:r>
            <w:r w:rsidRPr="00EB5801">
              <w:rPr>
                <w:rFonts w:asciiTheme="minorEastAsia" w:eastAsiaTheme="minorEastAsia" w:hAnsiTheme="minorEastAsia" w:hint="eastAsia"/>
                <w:color w:val="000000" w:themeColor="text1"/>
                <w:szCs w:val="21"/>
              </w:rPr>
              <w:t>做好“智慧质监”云平台系统的优化提升工作</w:t>
            </w:r>
            <w:r>
              <w:rPr>
                <w:rFonts w:asciiTheme="minorEastAsia" w:eastAsiaTheme="minorEastAsia" w:hAnsiTheme="minorEastAsia" w:hint="eastAsia"/>
                <w:color w:val="000000" w:themeColor="text1"/>
                <w:szCs w:val="21"/>
              </w:rPr>
              <w:t>，</w:t>
            </w:r>
            <w:r w:rsidRPr="00EB5801">
              <w:rPr>
                <w:rFonts w:asciiTheme="minorEastAsia" w:eastAsiaTheme="minorEastAsia" w:hAnsiTheme="minorEastAsia" w:hint="eastAsia"/>
                <w:color w:val="000000" w:themeColor="text1"/>
                <w:szCs w:val="21"/>
              </w:rPr>
              <w:t>及时掌握全市在建工程视频监控系统建设、运用和管理情况，组织专项督查</w:t>
            </w:r>
            <w:r>
              <w:rPr>
                <w:rFonts w:asciiTheme="minorEastAsia" w:eastAsiaTheme="minorEastAsia" w:hAnsiTheme="minorEastAsia" w:hint="eastAsia"/>
                <w:color w:val="000000" w:themeColor="text1"/>
                <w:szCs w:val="21"/>
              </w:rPr>
              <w:t>，</w:t>
            </w:r>
            <w:r w:rsidRPr="00EB5801">
              <w:rPr>
                <w:rFonts w:asciiTheme="minorEastAsia" w:eastAsiaTheme="minorEastAsia" w:hAnsiTheme="minorEastAsia" w:hint="eastAsia"/>
                <w:color w:val="000000" w:themeColor="text1"/>
                <w:szCs w:val="21"/>
              </w:rPr>
              <w:t>受监项目视频监控接入</w:t>
            </w:r>
            <w:r w:rsidRPr="00EB5801">
              <w:rPr>
                <w:rFonts w:asciiTheme="minorEastAsia" w:eastAsiaTheme="minorEastAsia" w:hAnsiTheme="minorEastAsia"/>
                <w:color w:val="000000" w:themeColor="text1"/>
                <w:szCs w:val="21"/>
              </w:rPr>
              <w:t>100%</w:t>
            </w:r>
            <w:r>
              <w:rPr>
                <w:rFonts w:asciiTheme="minorEastAsia" w:eastAsiaTheme="minorEastAsia" w:hAnsiTheme="minorEastAsia" w:hint="eastAsia"/>
                <w:color w:val="000000" w:themeColor="text1"/>
                <w:szCs w:val="21"/>
              </w:rPr>
              <w:t>，</w:t>
            </w:r>
            <w:r w:rsidRPr="00EB5801">
              <w:rPr>
                <w:rFonts w:asciiTheme="minorEastAsia" w:eastAsiaTheme="minorEastAsia" w:hAnsiTheme="minorEastAsia" w:hint="eastAsia"/>
                <w:color w:val="000000" w:themeColor="text1"/>
                <w:szCs w:val="21"/>
              </w:rPr>
              <w:t>提高信息化监管能力和水平。</w:t>
            </w:r>
            <w:r w:rsidRPr="000D3ECB">
              <w:rPr>
                <w:rFonts w:asciiTheme="minorEastAsia" w:eastAsiaTheme="minorEastAsia" w:hAnsiTheme="minorEastAsia" w:hint="eastAsia"/>
                <w:color w:val="000000" w:themeColor="text1"/>
                <w:szCs w:val="21"/>
              </w:rPr>
              <w:t>推进“互联网+政务服务”，网上办件量比率达到80%以上，投资审批事项100%通过投资3.0平台网上申报、审批、出具批文。</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Pr="00EB5801" w:rsidRDefault="00D86E66" w:rsidP="00B0265D">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科信处</w:t>
            </w:r>
          </w:p>
        </w:tc>
      </w:tr>
      <w:tr w:rsidR="00D86E66" w:rsidRPr="00EB5801" w:rsidTr="00580E11">
        <w:trPr>
          <w:trHeight w:val="416"/>
        </w:trPr>
        <w:tc>
          <w:tcPr>
            <w:tcW w:w="1560" w:type="dxa"/>
            <w:vAlign w:val="center"/>
          </w:tcPr>
          <w:p w:rsidR="00D86E66" w:rsidRPr="00EB5801" w:rsidRDefault="00D86E66" w:rsidP="00B0265D">
            <w:pPr>
              <w:jc w:val="center"/>
              <w:rPr>
                <w:rFonts w:ascii="宋体" w:hAnsi="宋体"/>
                <w:color w:val="000000" w:themeColor="text1"/>
                <w:szCs w:val="21"/>
              </w:rPr>
            </w:pPr>
            <w:r>
              <w:rPr>
                <w:rFonts w:ascii="宋体" w:hAnsi="宋体" w:hint="eastAsia"/>
                <w:color w:val="000000" w:themeColor="text1"/>
                <w:szCs w:val="21"/>
              </w:rPr>
              <w:t>打赢蓝天保卫战</w:t>
            </w:r>
          </w:p>
        </w:tc>
        <w:tc>
          <w:tcPr>
            <w:tcW w:w="11448" w:type="dxa"/>
            <w:vAlign w:val="center"/>
          </w:tcPr>
          <w:p w:rsidR="00D86E66" w:rsidRPr="00EB5801" w:rsidRDefault="00777EAC" w:rsidP="00777EAC">
            <w:pPr>
              <w:rPr>
                <w:rFonts w:ascii="宋体" w:hAnsi="宋体"/>
                <w:color w:val="000000" w:themeColor="text1"/>
                <w:szCs w:val="21"/>
              </w:rPr>
            </w:pPr>
            <w:r w:rsidRPr="00777EAC">
              <w:rPr>
                <w:rFonts w:ascii="宋体" w:hAnsi="宋体" w:hint="eastAsia"/>
                <w:color w:val="000000" w:themeColor="text1"/>
                <w:szCs w:val="21"/>
              </w:rPr>
              <w:t>根据职责</w:t>
            </w:r>
            <w:r>
              <w:rPr>
                <w:rFonts w:ascii="仿宋_GB2312" w:hint="eastAsia"/>
                <w:color w:val="000000" w:themeColor="text1"/>
                <w:szCs w:val="32"/>
              </w:rPr>
              <w:t>完成</w:t>
            </w:r>
            <w:r w:rsidR="00D86E66" w:rsidRPr="00EB5801">
              <w:rPr>
                <w:rFonts w:ascii="仿宋_GB2312" w:hint="eastAsia"/>
                <w:color w:val="000000" w:themeColor="text1"/>
                <w:szCs w:val="32"/>
              </w:rPr>
              <w:t>《绍兴市交通运输系统</w:t>
            </w:r>
            <w:r w:rsidR="00D86E66" w:rsidRPr="00EB5801">
              <w:rPr>
                <w:rFonts w:ascii="仿宋_GB2312" w:hint="eastAsia"/>
                <w:color w:val="000000" w:themeColor="text1"/>
                <w:szCs w:val="32"/>
              </w:rPr>
              <w:t>2020</w:t>
            </w:r>
            <w:r w:rsidR="00D86E66" w:rsidRPr="00EB5801">
              <w:rPr>
                <w:rFonts w:ascii="仿宋_GB2312" w:hint="eastAsia"/>
                <w:color w:val="000000" w:themeColor="text1"/>
                <w:szCs w:val="32"/>
              </w:rPr>
              <w:t>年打赢蓝天保卫战攻坚行动实施方案》</w:t>
            </w:r>
            <w:r>
              <w:rPr>
                <w:rFonts w:ascii="仿宋_GB2312" w:hint="eastAsia"/>
                <w:color w:val="000000" w:themeColor="text1"/>
                <w:szCs w:val="32"/>
              </w:rPr>
              <w:t>所涉及的</w:t>
            </w:r>
            <w:r w:rsidR="00D86E66" w:rsidRPr="00EB5801">
              <w:rPr>
                <w:rFonts w:ascii="仿宋_GB2312" w:hint="eastAsia"/>
                <w:color w:val="000000" w:themeColor="text1"/>
                <w:szCs w:val="32"/>
              </w:rPr>
              <w:t>目标任务，</w:t>
            </w:r>
            <w:r w:rsidR="00D86E66">
              <w:rPr>
                <w:rFonts w:ascii="仿宋_GB2312" w:hint="eastAsia"/>
                <w:color w:val="000000" w:themeColor="text1"/>
                <w:szCs w:val="32"/>
              </w:rPr>
              <w:t>协助</w:t>
            </w:r>
            <w:r w:rsidR="00D86E66" w:rsidRPr="00EB5801">
              <w:rPr>
                <w:rFonts w:asciiTheme="minorEastAsia" w:eastAsiaTheme="minorEastAsia" w:hAnsiTheme="minorEastAsia" w:hint="eastAsia"/>
                <w:color w:val="000000" w:themeColor="text1"/>
                <w:szCs w:val="21"/>
              </w:rPr>
              <w:t>落实施工现场“八个100%”长效机制</w:t>
            </w:r>
            <w:r>
              <w:rPr>
                <w:rFonts w:asciiTheme="minorEastAsia" w:eastAsiaTheme="minorEastAsia" w:hAnsiTheme="minorEastAsia" w:hint="eastAsia"/>
                <w:color w:val="000000" w:themeColor="text1"/>
                <w:szCs w:val="21"/>
              </w:rPr>
              <w:t>和</w:t>
            </w:r>
            <w:r w:rsidR="00D86E66" w:rsidRPr="00EB5801">
              <w:rPr>
                <w:rFonts w:asciiTheme="minorEastAsia" w:eastAsiaTheme="minorEastAsia" w:hAnsiTheme="minorEastAsia" w:hint="eastAsia"/>
                <w:color w:val="000000" w:themeColor="text1"/>
                <w:szCs w:val="21"/>
              </w:rPr>
              <w:t>非道机械管控</w:t>
            </w:r>
            <w:r>
              <w:rPr>
                <w:rFonts w:asciiTheme="minorEastAsia" w:eastAsiaTheme="minorEastAsia" w:hAnsiTheme="minorEastAsia" w:hint="eastAsia"/>
                <w:color w:val="000000" w:themeColor="text1"/>
                <w:szCs w:val="21"/>
              </w:rPr>
              <w:t>工作</w:t>
            </w:r>
            <w:r w:rsidR="00D86E66" w:rsidRPr="00EB5801">
              <w:rPr>
                <w:rFonts w:asciiTheme="minorEastAsia" w:eastAsiaTheme="minorEastAsia" w:hAnsiTheme="minorEastAsia" w:hint="eastAsia"/>
                <w:color w:val="000000" w:themeColor="text1"/>
                <w:szCs w:val="21"/>
              </w:rPr>
              <w:t>，提升施工现场环境质量。</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t>6</w:t>
            </w:r>
          </w:p>
        </w:tc>
        <w:tc>
          <w:tcPr>
            <w:tcW w:w="992" w:type="dxa"/>
            <w:vAlign w:val="center"/>
          </w:tcPr>
          <w:p w:rsidR="00D86E66" w:rsidRPr="00EB5801" w:rsidRDefault="00D86E66" w:rsidP="00B0265D">
            <w:pPr>
              <w:jc w:val="center"/>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规划处</w:t>
            </w:r>
          </w:p>
        </w:tc>
      </w:tr>
      <w:tr w:rsidR="00D86E66" w:rsidRPr="00EB5801" w:rsidTr="00580E11">
        <w:trPr>
          <w:trHeight w:val="365"/>
        </w:trPr>
        <w:tc>
          <w:tcPr>
            <w:tcW w:w="1560" w:type="dxa"/>
            <w:vAlign w:val="center"/>
          </w:tcPr>
          <w:p w:rsidR="00D86E66" w:rsidRPr="00EB5801" w:rsidRDefault="00D86E66" w:rsidP="00B0265D">
            <w:pPr>
              <w:jc w:val="center"/>
              <w:rPr>
                <w:rFonts w:ascii="仿宋_GB2312"/>
                <w:color w:val="000000" w:themeColor="text1"/>
                <w:szCs w:val="32"/>
              </w:rPr>
            </w:pPr>
            <w:r w:rsidRPr="00EB5801">
              <w:rPr>
                <w:rFonts w:ascii="仿宋_GB2312" w:hint="eastAsia"/>
                <w:color w:val="000000" w:themeColor="text1"/>
                <w:szCs w:val="32"/>
              </w:rPr>
              <w:t>党建引领</w:t>
            </w:r>
          </w:p>
        </w:tc>
        <w:tc>
          <w:tcPr>
            <w:tcW w:w="11448" w:type="dxa"/>
            <w:vAlign w:val="center"/>
          </w:tcPr>
          <w:p w:rsidR="00D86E66" w:rsidRPr="00EB5801" w:rsidRDefault="00D86E66" w:rsidP="00B0265D">
            <w:pPr>
              <w:widowControl/>
              <w:jc w:val="left"/>
              <w:rPr>
                <w:rFonts w:ascii="仿宋_GB2312"/>
                <w:color w:val="000000" w:themeColor="text1"/>
                <w:szCs w:val="32"/>
              </w:rPr>
            </w:pPr>
            <w:r w:rsidRPr="00EB5801">
              <w:rPr>
                <w:rFonts w:ascii="宋体" w:hAnsi="宋体" w:hint="eastAsia"/>
                <w:color w:val="000000" w:themeColor="text1"/>
                <w:szCs w:val="21"/>
              </w:rPr>
              <w:t>深化全面从严治党，巩固主题教育成果，建立“不忘初心、牢记使命”长效机制。开展“五星双优”创建、“亮旗树星”</w:t>
            </w:r>
            <w:r w:rsidRPr="00EB5801">
              <w:rPr>
                <w:rFonts w:ascii="宋体" w:hAnsi="宋体" w:hint="eastAsia"/>
                <w:color w:val="000000" w:themeColor="text1"/>
                <w:szCs w:val="21"/>
              </w:rPr>
              <w:lastRenderedPageBreak/>
              <w:t>活动，完善支部“主题党日+”模式。着力打造“讲政治、善谋划、强执行、敢担当”的中层干部队伍。推进清廉交通建设。深化“三服务”活动。按要求如期完成交通运输综合执法改革，确保工作衔接顺畅，系统平稳有序运行。</w:t>
            </w:r>
          </w:p>
        </w:tc>
        <w:tc>
          <w:tcPr>
            <w:tcW w:w="567" w:type="dxa"/>
            <w:vAlign w:val="center"/>
          </w:tcPr>
          <w:p w:rsidR="00D86E66" w:rsidRPr="00CD5E44" w:rsidRDefault="00D86E66" w:rsidP="00B0265D">
            <w:pPr>
              <w:jc w:val="center"/>
              <w:rPr>
                <w:rFonts w:ascii="宋体" w:hAnsi="宋体"/>
                <w:color w:val="000000" w:themeColor="text1"/>
              </w:rPr>
            </w:pPr>
            <w:r>
              <w:rPr>
                <w:rFonts w:ascii="宋体" w:hAnsi="宋体" w:hint="eastAsia"/>
                <w:color w:val="000000" w:themeColor="text1"/>
              </w:rPr>
              <w:lastRenderedPageBreak/>
              <w:t>6</w:t>
            </w:r>
          </w:p>
        </w:tc>
        <w:tc>
          <w:tcPr>
            <w:tcW w:w="992" w:type="dxa"/>
            <w:vAlign w:val="center"/>
          </w:tcPr>
          <w:p w:rsidR="00D86E66" w:rsidRPr="00EB5801" w:rsidRDefault="00D86E66" w:rsidP="00B0265D">
            <w:pPr>
              <w:jc w:val="center"/>
              <w:rPr>
                <w:rFonts w:asciiTheme="minorEastAsia" w:eastAsiaTheme="minorEastAsia" w:hAnsiTheme="minorEastAsia"/>
                <w:color w:val="000000" w:themeColor="text1"/>
                <w:szCs w:val="21"/>
              </w:rPr>
            </w:pPr>
            <w:r w:rsidRPr="00EB5801">
              <w:rPr>
                <w:rFonts w:asciiTheme="minorEastAsia" w:eastAsiaTheme="minorEastAsia" w:hAnsiTheme="minorEastAsia" w:hint="eastAsia"/>
                <w:color w:val="000000" w:themeColor="text1"/>
                <w:szCs w:val="21"/>
              </w:rPr>
              <w:t>政治处</w:t>
            </w:r>
          </w:p>
        </w:tc>
      </w:tr>
    </w:tbl>
    <w:p w:rsidR="00A62C56" w:rsidRDefault="00A62C56" w:rsidP="00210496">
      <w:pPr>
        <w:spacing w:afterLines="50" w:line="500" w:lineRule="exact"/>
        <w:jc w:val="center"/>
        <w:rPr>
          <w:rFonts w:ascii="宋体" w:hAnsi="宋体"/>
          <w:b/>
          <w:color w:val="000000" w:themeColor="text1"/>
          <w:sz w:val="36"/>
          <w:szCs w:val="36"/>
        </w:rPr>
      </w:pPr>
    </w:p>
    <w:p w:rsidR="00BD2383" w:rsidRPr="00EB5801" w:rsidRDefault="00BD2383" w:rsidP="00210496">
      <w:pPr>
        <w:spacing w:afterLines="50" w:line="500" w:lineRule="exact"/>
        <w:rPr>
          <w:rFonts w:ascii="宋体" w:hAnsi="宋体"/>
          <w:b/>
          <w:color w:val="000000" w:themeColor="text1"/>
          <w:sz w:val="36"/>
          <w:szCs w:val="36"/>
        </w:rPr>
      </w:pPr>
      <w:r w:rsidRPr="00EB5801">
        <w:rPr>
          <w:rFonts w:ascii="宋体" w:hAnsi="宋体" w:hint="eastAsia"/>
          <w:b/>
          <w:color w:val="000000" w:themeColor="text1"/>
          <w:sz w:val="36"/>
          <w:szCs w:val="36"/>
        </w:rPr>
        <w:t>市综合交通运行监测中心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1482"/>
        <w:gridCol w:w="567"/>
        <w:gridCol w:w="992"/>
      </w:tblGrid>
      <w:tr w:rsidR="00AE714A" w:rsidRPr="00EB5801" w:rsidTr="00580E11">
        <w:trPr>
          <w:trHeight w:val="645"/>
        </w:trPr>
        <w:tc>
          <w:tcPr>
            <w:tcW w:w="1526" w:type="dxa"/>
            <w:vAlign w:val="center"/>
          </w:tcPr>
          <w:p w:rsidR="00AE714A" w:rsidRPr="00EB5801" w:rsidRDefault="00AE714A"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考核项目</w:t>
            </w:r>
          </w:p>
        </w:tc>
        <w:tc>
          <w:tcPr>
            <w:tcW w:w="11482" w:type="dxa"/>
            <w:vAlign w:val="center"/>
          </w:tcPr>
          <w:p w:rsidR="00AE714A" w:rsidRPr="00EB5801" w:rsidRDefault="00AE714A"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考核内容</w:t>
            </w:r>
          </w:p>
        </w:tc>
        <w:tc>
          <w:tcPr>
            <w:tcW w:w="567" w:type="dxa"/>
          </w:tcPr>
          <w:p w:rsidR="00AE714A" w:rsidRPr="00EB5801" w:rsidRDefault="00AE714A" w:rsidP="00B0265D">
            <w:pPr>
              <w:spacing w:line="360" w:lineRule="exact"/>
              <w:jc w:val="center"/>
              <w:rPr>
                <w:rFonts w:ascii="黑体" w:eastAsia="黑体"/>
                <w:color w:val="000000" w:themeColor="text1"/>
                <w:sz w:val="28"/>
                <w:szCs w:val="28"/>
              </w:rPr>
            </w:pPr>
            <w:r>
              <w:rPr>
                <w:rFonts w:ascii="黑体" w:eastAsia="黑体" w:hint="eastAsia"/>
                <w:color w:val="000000" w:themeColor="text1"/>
                <w:sz w:val="28"/>
                <w:szCs w:val="28"/>
              </w:rPr>
              <w:t>分值</w:t>
            </w:r>
          </w:p>
        </w:tc>
        <w:tc>
          <w:tcPr>
            <w:tcW w:w="992" w:type="dxa"/>
            <w:vAlign w:val="center"/>
          </w:tcPr>
          <w:p w:rsidR="00AE714A" w:rsidRPr="00EB5801" w:rsidRDefault="00AE714A" w:rsidP="00B0265D">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督查部门</w:t>
            </w:r>
          </w:p>
        </w:tc>
      </w:tr>
      <w:tr w:rsidR="00AE714A" w:rsidRPr="00EB5801" w:rsidTr="00580E11">
        <w:trPr>
          <w:trHeight w:val="529"/>
        </w:trPr>
        <w:tc>
          <w:tcPr>
            <w:tcW w:w="1526" w:type="dxa"/>
            <w:vAlign w:val="center"/>
          </w:tcPr>
          <w:p w:rsidR="00AE714A" w:rsidRPr="00EB5801" w:rsidRDefault="00AE714A" w:rsidP="00B0265D">
            <w:pPr>
              <w:jc w:val="center"/>
              <w:rPr>
                <w:rFonts w:ascii="宋体" w:hAnsi="宋体"/>
                <w:color w:val="000000" w:themeColor="text1"/>
                <w:szCs w:val="21"/>
              </w:rPr>
            </w:pPr>
            <w:r w:rsidRPr="00EB5801">
              <w:rPr>
                <w:rFonts w:ascii="宋体" w:hAnsi="宋体" w:hint="eastAsia"/>
                <w:color w:val="000000" w:themeColor="text1"/>
                <w:szCs w:val="21"/>
              </w:rPr>
              <w:t>信息化项目建设</w:t>
            </w:r>
          </w:p>
        </w:tc>
        <w:tc>
          <w:tcPr>
            <w:tcW w:w="11482" w:type="dxa"/>
            <w:vAlign w:val="center"/>
          </w:tcPr>
          <w:p w:rsidR="00AE714A" w:rsidRPr="00EB5801" w:rsidRDefault="00AE714A" w:rsidP="00B0265D">
            <w:pPr>
              <w:tabs>
                <w:tab w:val="left" w:pos="312"/>
              </w:tabs>
              <w:jc w:val="left"/>
              <w:rPr>
                <w:rFonts w:ascii="宋体" w:hAnsi="宋体"/>
                <w:color w:val="000000" w:themeColor="text1"/>
                <w:szCs w:val="21"/>
              </w:rPr>
            </w:pPr>
            <w:r w:rsidRPr="00EB5801">
              <w:rPr>
                <w:rFonts w:ascii="宋体" w:hAnsi="宋体" w:hint="eastAsia"/>
                <w:color w:val="000000" w:themeColor="text1"/>
                <w:szCs w:val="21"/>
              </w:rPr>
              <w:t>承担城市大脑数字交通项目具体实施，负责综合交通大数据枢纽、交通一张图功能模块开发，配合科技打非、科技治超等功能模块开发，力争年底前完成初验并投入试运行。完成大交通信息平台建设，配合做好国家公交都市创建公交数字指标建设，配合做好应急指挥系统建设，实现应急资源一张图展示和实时单兵指挥。做好电子地图相关工作。</w:t>
            </w:r>
          </w:p>
        </w:tc>
        <w:tc>
          <w:tcPr>
            <w:tcW w:w="567"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15</w:t>
            </w:r>
          </w:p>
        </w:tc>
        <w:tc>
          <w:tcPr>
            <w:tcW w:w="992"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科信处</w:t>
            </w:r>
          </w:p>
        </w:tc>
      </w:tr>
      <w:tr w:rsidR="00AE714A" w:rsidRPr="00EB5801" w:rsidTr="00580E11">
        <w:trPr>
          <w:trHeight w:val="529"/>
        </w:trPr>
        <w:tc>
          <w:tcPr>
            <w:tcW w:w="1526" w:type="dxa"/>
            <w:vAlign w:val="center"/>
          </w:tcPr>
          <w:p w:rsidR="00AE714A" w:rsidRPr="00EB5801" w:rsidRDefault="00AE714A" w:rsidP="00B0265D">
            <w:pPr>
              <w:jc w:val="center"/>
              <w:rPr>
                <w:rFonts w:ascii="宋体" w:hAnsi="宋体"/>
                <w:color w:val="000000" w:themeColor="text1"/>
                <w:szCs w:val="21"/>
              </w:rPr>
            </w:pPr>
            <w:r w:rsidRPr="00EB5801">
              <w:rPr>
                <w:rFonts w:ascii="宋体" w:hAnsi="宋体" w:hint="eastAsia"/>
                <w:color w:val="000000" w:themeColor="text1"/>
                <w:szCs w:val="21"/>
              </w:rPr>
              <w:t>数据监测</w:t>
            </w:r>
          </w:p>
        </w:tc>
        <w:tc>
          <w:tcPr>
            <w:tcW w:w="11482" w:type="dxa"/>
            <w:vAlign w:val="center"/>
          </w:tcPr>
          <w:p w:rsidR="00AE714A" w:rsidRPr="00EB5801" w:rsidRDefault="00AE714A" w:rsidP="000066F6">
            <w:pPr>
              <w:tabs>
                <w:tab w:val="left" w:pos="312"/>
              </w:tabs>
              <w:jc w:val="left"/>
              <w:rPr>
                <w:rFonts w:ascii="宋体" w:hAnsi="宋体"/>
                <w:color w:val="000000" w:themeColor="text1"/>
                <w:szCs w:val="21"/>
              </w:rPr>
            </w:pPr>
            <w:r w:rsidRPr="00EB5801">
              <w:rPr>
                <w:rFonts w:ascii="宋体" w:hAnsi="宋体" w:hint="eastAsia"/>
                <w:color w:val="000000" w:themeColor="text1"/>
                <w:szCs w:val="21"/>
              </w:rPr>
              <w:t>完成数据中心升级改造，并按季度、半年度、年度生成绍兴市综合交通运行分析报告。做好部门间数据共享的实时性、完整性和有效性。完成公共数据目录的编制、归集、更新、共享及开放的日常维护。做好视频监控平台巡检与日常维护，保持平台平均在线率达到90%以上，及时联系承建单位恢复视频点位正常工作。</w:t>
            </w:r>
          </w:p>
        </w:tc>
        <w:tc>
          <w:tcPr>
            <w:tcW w:w="567"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15</w:t>
            </w:r>
          </w:p>
        </w:tc>
        <w:tc>
          <w:tcPr>
            <w:tcW w:w="992"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科信处</w:t>
            </w:r>
          </w:p>
        </w:tc>
      </w:tr>
      <w:tr w:rsidR="00AE714A" w:rsidRPr="00EB5801" w:rsidTr="00580E11">
        <w:trPr>
          <w:trHeight w:val="529"/>
        </w:trPr>
        <w:tc>
          <w:tcPr>
            <w:tcW w:w="1526" w:type="dxa"/>
            <w:vAlign w:val="center"/>
          </w:tcPr>
          <w:p w:rsidR="00AE714A" w:rsidRPr="00EB5801" w:rsidRDefault="00AE714A" w:rsidP="00B0265D">
            <w:pPr>
              <w:jc w:val="center"/>
              <w:rPr>
                <w:rFonts w:ascii="宋体" w:hAnsi="宋体"/>
                <w:color w:val="000000" w:themeColor="text1"/>
                <w:szCs w:val="21"/>
              </w:rPr>
            </w:pPr>
            <w:r w:rsidRPr="00EB5801">
              <w:rPr>
                <w:rFonts w:ascii="宋体" w:hAnsi="宋体" w:hint="eastAsia"/>
                <w:color w:val="000000" w:themeColor="text1"/>
                <w:szCs w:val="21"/>
              </w:rPr>
              <w:t>网站支撑</w:t>
            </w:r>
          </w:p>
        </w:tc>
        <w:tc>
          <w:tcPr>
            <w:tcW w:w="11482" w:type="dxa"/>
            <w:vAlign w:val="center"/>
          </w:tcPr>
          <w:p w:rsidR="00AE714A" w:rsidRPr="00EB5801" w:rsidRDefault="00AE714A" w:rsidP="00B0265D">
            <w:pPr>
              <w:jc w:val="left"/>
              <w:rPr>
                <w:rFonts w:ascii="宋体" w:hAnsi="宋体"/>
                <w:color w:val="000000" w:themeColor="text1"/>
                <w:szCs w:val="21"/>
              </w:rPr>
            </w:pPr>
            <w:r w:rsidRPr="00EB5801">
              <w:rPr>
                <w:rFonts w:ascii="宋体" w:hAnsi="宋体" w:hint="eastAsia"/>
                <w:color w:val="000000" w:themeColor="text1"/>
                <w:szCs w:val="21"/>
              </w:rPr>
              <w:t>做好网站群技术维护工作，根据市大数据局要求做好栏目和功能调整，完成每日网站巡检。</w:t>
            </w:r>
          </w:p>
        </w:tc>
        <w:tc>
          <w:tcPr>
            <w:tcW w:w="567"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15</w:t>
            </w:r>
          </w:p>
        </w:tc>
        <w:tc>
          <w:tcPr>
            <w:tcW w:w="992"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科信处</w:t>
            </w:r>
          </w:p>
        </w:tc>
      </w:tr>
      <w:tr w:rsidR="00AE714A" w:rsidRPr="00EB5801" w:rsidTr="00580E11">
        <w:trPr>
          <w:trHeight w:val="529"/>
        </w:trPr>
        <w:tc>
          <w:tcPr>
            <w:tcW w:w="1526" w:type="dxa"/>
            <w:vAlign w:val="center"/>
          </w:tcPr>
          <w:p w:rsidR="00AE714A" w:rsidRPr="00EB5801" w:rsidRDefault="00AE714A" w:rsidP="00B0265D">
            <w:pPr>
              <w:jc w:val="center"/>
              <w:rPr>
                <w:rFonts w:ascii="宋体" w:hAnsi="宋体"/>
                <w:color w:val="000000" w:themeColor="text1"/>
                <w:szCs w:val="21"/>
              </w:rPr>
            </w:pPr>
            <w:r w:rsidRPr="00EB5801">
              <w:rPr>
                <w:rFonts w:ascii="宋体" w:hAnsi="宋体" w:hint="eastAsia"/>
                <w:color w:val="000000" w:themeColor="text1"/>
                <w:szCs w:val="21"/>
              </w:rPr>
              <w:t>网络安全</w:t>
            </w:r>
          </w:p>
        </w:tc>
        <w:tc>
          <w:tcPr>
            <w:tcW w:w="11482" w:type="dxa"/>
            <w:vAlign w:val="center"/>
          </w:tcPr>
          <w:p w:rsidR="00AE714A" w:rsidRPr="00EB5801" w:rsidRDefault="00AE714A" w:rsidP="00B0265D">
            <w:pPr>
              <w:jc w:val="left"/>
              <w:rPr>
                <w:rFonts w:ascii="宋体" w:hAnsi="宋体"/>
                <w:color w:val="000000" w:themeColor="text1"/>
                <w:szCs w:val="21"/>
              </w:rPr>
            </w:pPr>
            <w:r w:rsidRPr="00EB5801">
              <w:rPr>
                <w:rFonts w:ascii="宋体" w:hAnsi="宋体" w:hint="eastAsia"/>
                <w:color w:val="000000" w:themeColor="text1"/>
                <w:szCs w:val="21"/>
              </w:rPr>
              <w:t>做好信息系统、服务器、工作电脑网络安全保障工作，根据市公安局要求做好网络安全月报、网络安全态势感知通报预警平台报送工作。</w:t>
            </w:r>
          </w:p>
        </w:tc>
        <w:tc>
          <w:tcPr>
            <w:tcW w:w="567"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15</w:t>
            </w:r>
          </w:p>
        </w:tc>
        <w:tc>
          <w:tcPr>
            <w:tcW w:w="992" w:type="dxa"/>
            <w:vAlign w:val="center"/>
          </w:tcPr>
          <w:p w:rsidR="00AE714A" w:rsidRPr="00EB5801" w:rsidRDefault="00AE714A" w:rsidP="00B0265D">
            <w:pPr>
              <w:jc w:val="center"/>
              <w:rPr>
                <w:rFonts w:ascii="宋体" w:hAnsi="宋体"/>
                <w:color w:val="000000" w:themeColor="text1"/>
                <w:szCs w:val="21"/>
              </w:rPr>
            </w:pPr>
            <w:r>
              <w:rPr>
                <w:rFonts w:ascii="宋体" w:hAnsi="宋体" w:hint="eastAsia"/>
                <w:color w:val="000000" w:themeColor="text1"/>
                <w:szCs w:val="21"/>
              </w:rPr>
              <w:t>科信处</w:t>
            </w:r>
          </w:p>
        </w:tc>
      </w:tr>
    </w:tbl>
    <w:p w:rsidR="00BE0D2D" w:rsidRPr="00EB5801" w:rsidRDefault="00BE0D2D" w:rsidP="00BE0D2D">
      <w:pPr>
        <w:widowControl/>
        <w:shd w:val="clear" w:color="auto" w:fill="FFFFFF"/>
        <w:spacing w:line="0" w:lineRule="atLeast"/>
        <w:jc w:val="left"/>
        <w:rPr>
          <w:rFonts w:ascii="仿宋" w:eastAsia="仿宋" w:hAnsi="仿宋" w:cs="宋体"/>
          <w:color w:val="000000" w:themeColor="text1"/>
          <w:sz w:val="32"/>
          <w:szCs w:val="32"/>
        </w:rPr>
      </w:pPr>
    </w:p>
    <w:p w:rsidR="001B2462" w:rsidRDefault="001B2462" w:rsidP="00BE0D2D">
      <w:pPr>
        <w:widowControl/>
        <w:shd w:val="clear" w:color="auto" w:fill="FFFFFF"/>
        <w:spacing w:line="0" w:lineRule="atLeast"/>
        <w:jc w:val="left"/>
        <w:rPr>
          <w:rFonts w:ascii="仿宋" w:eastAsia="仿宋" w:hAnsi="仿宋" w:cs="宋体"/>
          <w:color w:val="000000" w:themeColor="text1"/>
          <w:sz w:val="32"/>
          <w:szCs w:val="32"/>
        </w:rPr>
      </w:pPr>
    </w:p>
    <w:p w:rsidR="00580E11" w:rsidRDefault="00580E11" w:rsidP="00BE0D2D">
      <w:pPr>
        <w:widowControl/>
        <w:shd w:val="clear" w:color="auto" w:fill="FFFFFF"/>
        <w:spacing w:line="0" w:lineRule="atLeast"/>
        <w:jc w:val="left"/>
        <w:rPr>
          <w:rFonts w:ascii="仿宋" w:eastAsia="仿宋" w:hAnsi="仿宋" w:cs="宋体"/>
          <w:color w:val="000000" w:themeColor="text1"/>
          <w:sz w:val="32"/>
          <w:szCs w:val="32"/>
        </w:rPr>
      </w:pPr>
    </w:p>
    <w:p w:rsidR="00580E11" w:rsidRDefault="00580E11" w:rsidP="00BE0D2D">
      <w:pPr>
        <w:widowControl/>
        <w:shd w:val="clear" w:color="auto" w:fill="FFFFFF"/>
        <w:spacing w:line="0" w:lineRule="atLeast"/>
        <w:jc w:val="left"/>
        <w:rPr>
          <w:rFonts w:ascii="仿宋" w:eastAsia="仿宋" w:hAnsi="仿宋" w:cs="宋体"/>
          <w:color w:val="000000" w:themeColor="text1"/>
          <w:sz w:val="32"/>
          <w:szCs w:val="32"/>
        </w:rPr>
      </w:pPr>
    </w:p>
    <w:p w:rsidR="00580E11" w:rsidRPr="00EB5801" w:rsidRDefault="00580E11" w:rsidP="00BE0D2D">
      <w:pPr>
        <w:widowControl/>
        <w:shd w:val="clear" w:color="auto" w:fill="FFFFFF"/>
        <w:spacing w:line="0" w:lineRule="atLeast"/>
        <w:jc w:val="left"/>
        <w:rPr>
          <w:rFonts w:ascii="仿宋" w:eastAsia="仿宋" w:hAnsi="仿宋" w:cs="宋体"/>
          <w:color w:val="000000" w:themeColor="text1"/>
          <w:sz w:val="32"/>
          <w:szCs w:val="32"/>
        </w:rPr>
      </w:pPr>
    </w:p>
    <w:p w:rsidR="00BE0D2D" w:rsidRPr="00EB5801" w:rsidRDefault="00BE0D2D" w:rsidP="00BE0D2D">
      <w:pPr>
        <w:spacing w:line="600" w:lineRule="exact"/>
        <w:jc w:val="center"/>
        <w:rPr>
          <w:rFonts w:ascii="宋体" w:hAnsi="宋体"/>
          <w:b/>
          <w:color w:val="000000" w:themeColor="text1"/>
          <w:sz w:val="44"/>
          <w:szCs w:val="44"/>
        </w:rPr>
      </w:pPr>
      <w:r w:rsidRPr="00EB5801">
        <w:rPr>
          <w:rFonts w:ascii="宋体" w:hAnsi="宋体" w:hint="eastAsia"/>
          <w:b/>
          <w:color w:val="000000" w:themeColor="text1"/>
          <w:sz w:val="44"/>
          <w:szCs w:val="44"/>
        </w:rPr>
        <w:lastRenderedPageBreak/>
        <w:t>局属各单位2020年常规工作清单</w:t>
      </w: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1633"/>
        <w:gridCol w:w="431"/>
        <w:gridCol w:w="993"/>
      </w:tblGrid>
      <w:tr w:rsidR="00BE0D2D" w:rsidRPr="00EB5801" w:rsidTr="008E43E0">
        <w:trPr>
          <w:trHeight w:val="62"/>
        </w:trPr>
        <w:tc>
          <w:tcPr>
            <w:tcW w:w="1525" w:type="dxa"/>
            <w:tcBorders>
              <w:top w:val="single" w:sz="4" w:space="0" w:color="auto"/>
              <w:left w:val="single" w:sz="4" w:space="0" w:color="auto"/>
              <w:bottom w:val="single" w:sz="4" w:space="0" w:color="auto"/>
              <w:right w:val="single" w:sz="4" w:space="0" w:color="auto"/>
            </w:tcBorders>
            <w:vAlign w:val="center"/>
          </w:tcPr>
          <w:p w:rsidR="00BE0D2D" w:rsidRPr="00EB5801" w:rsidRDefault="00BE0D2D"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考评</w:t>
            </w:r>
          </w:p>
          <w:p w:rsidR="00BE0D2D" w:rsidRPr="00EB5801" w:rsidRDefault="00BE0D2D"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内容</w:t>
            </w:r>
          </w:p>
        </w:tc>
        <w:tc>
          <w:tcPr>
            <w:tcW w:w="11633" w:type="dxa"/>
            <w:tcBorders>
              <w:top w:val="single" w:sz="4" w:space="0" w:color="auto"/>
              <w:left w:val="single" w:sz="4" w:space="0" w:color="auto"/>
              <w:bottom w:val="single" w:sz="4" w:space="0" w:color="auto"/>
              <w:right w:val="single" w:sz="4" w:space="0" w:color="auto"/>
            </w:tcBorders>
            <w:vAlign w:val="center"/>
          </w:tcPr>
          <w:p w:rsidR="00BE0D2D" w:rsidRPr="00EB5801" w:rsidRDefault="00BE0D2D"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目标要求</w:t>
            </w:r>
          </w:p>
        </w:tc>
        <w:tc>
          <w:tcPr>
            <w:tcW w:w="431" w:type="dxa"/>
            <w:tcBorders>
              <w:top w:val="single" w:sz="4" w:space="0" w:color="auto"/>
              <w:left w:val="single" w:sz="4" w:space="0" w:color="auto"/>
              <w:bottom w:val="single" w:sz="4" w:space="0" w:color="auto"/>
              <w:right w:val="single" w:sz="4" w:space="0" w:color="auto"/>
            </w:tcBorders>
            <w:vAlign w:val="center"/>
          </w:tcPr>
          <w:p w:rsidR="00BE0D2D" w:rsidRPr="00EB5801" w:rsidRDefault="00A87E60" w:rsidP="00A87E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分值</w:t>
            </w:r>
          </w:p>
        </w:tc>
        <w:tc>
          <w:tcPr>
            <w:tcW w:w="993" w:type="dxa"/>
            <w:tcBorders>
              <w:top w:val="single" w:sz="4" w:space="0" w:color="auto"/>
              <w:left w:val="single" w:sz="4" w:space="0" w:color="auto"/>
              <w:bottom w:val="single" w:sz="4" w:space="0" w:color="auto"/>
              <w:right w:val="single" w:sz="4" w:space="0" w:color="auto"/>
            </w:tcBorders>
            <w:vAlign w:val="center"/>
          </w:tcPr>
          <w:p w:rsidR="00BE0D2D" w:rsidRPr="00EB5801" w:rsidRDefault="00BE0D2D"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督查</w:t>
            </w:r>
          </w:p>
          <w:p w:rsidR="00BE0D2D" w:rsidRPr="00EB5801" w:rsidRDefault="00BE0D2D" w:rsidP="00401B60">
            <w:pPr>
              <w:spacing w:line="360" w:lineRule="exact"/>
              <w:jc w:val="center"/>
              <w:rPr>
                <w:rFonts w:ascii="黑体" w:eastAsia="黑体"/>
                <w:color w:val="000000" w:themeColor="text1"/>
                <w:sz w:val="28"/>
                <w:szCs w:val="28"/>
              </w:rPr>
            </w:pPr>
            <w:r w:rsidRPr="00EB5801">
              <w:rPr>
                <w:rFonts w:ascii="黑体" w:eastAsia="黑体" w:hint="eastAsia"/>
                <w:color w:val="000000" w:themeColor="text1"/>
                <w:sz w:val="28"/>
                <w:szCs w:val="28"/>
              </w:rPr>
              <w:t>部门</w:t>
            </w:r>
          </w:p>
        </w:tc>
      </w:tr>
      <w:tr w:rsidR="00A87E60"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87E60" w:rsidRPr="00EB5801" w:rsidRDefault="00A87E60" w:rsidP="00401B60">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工作效能</w:t>
            </w:r>
          </w:p>
        </w:tc>
        <w:tc>
          <w:tcPr>
            <w:tcW w:w="11633" w:type="dxa"/>
            <w:tcBorders>
              <w:top w:val="single" w:sz="4" w:space="0" w:color="auto"/>
              <w:left w:val="single" w:sz="4" w:space="0" w:color="auto"/>
              <w:bottom w:val="single" w:sz="4" w:space="0" w:color="auto"/>
              <w:right w:val="single" w:sz="4" w:space="0" w:color="auto"/>
            </w:tcBorders>
            <w:vAlign w:val="center"/>
          </w:tcPr>
          <w:p w:rsidR="00A87E60" w:rsidRPr="00EB5801" w:rsidRDefault="00ED6206" w:rsidP="000066F6">
            <w:pPr>
              <w:adjustRightInd w:val="0"/>
              <w:snapToGrid w:val="0"/>
              <w:rPr>
                <w:rFonts w:ascii="宋体" w:hAnsi="宋体"/>
                <w:color w:val="000000" w:themeColor="text1"/>
                <w:szCs w:val="21"/>
              </w:rPr>
            </w:pPr>
            <w:r w:rsidRPr="004C5461">
              <w:rPr>
                <w:rFonts w:ascii="宋体" w:hAnsi="宋体" w:hint="eastAsia"/>
                <w:color w:val="000000" w:themeColor="text1"/>
                <w:szCs w:val="21"/>
              </w:rPr>
              <w:t>按照《绍兴市交通运输局行政效能督查</w:t>
            </w:r>
            <w:r>
              <w:rPr>
                <w:rFonts w:ascii="宋体" w:hAnsi="宋体" w:hint="eastAsia"/>
                <w:color w:val="000000" w:themeColor="text1"/>
                <w:szCs w:val="21"/>
              </w:rPr>
              <w:t>与</w:t>
            </w:r>
            <w:r w:rsidRPr="004C5461">
              <w:rPr>
                <w:rFonts w:ascii="宋体" w:hAnsi="宋体" w:hint="eastAsia"/>
                <w:color w:val="000000" w:themeColor="text1"/>
                <w:szCs w:val="21"/>
              </w:rPr>
              <w:t>约谈</w:t>
            </w:r>
            <w:r>
              <w:rPr>
                <w:rFonts w:ascii="宋体" w:hAnsi="宋体" w:hint="eastAsia"/>
                <w:color w:val="000000" w:themeColor="text1"/>
                <w:szCs w:val="21"/>
              </w:rPr>
              <w:t>实施办法（试行）》进行考核</w:t>
            </w:r>
            <w:r w:rsidRPr="004C5461">
              <w:rPr>
                <w:rFonts w:ascii="宋体" w:hAnsi="宋体" w:hint="eastAsia"/>
                <w:color w:val="000000" w:themeColor="text1"/>
                <w:szCs w:val="21"/>
              </w:rPr>
              <w:t>。</w:t>
            </w:r>
            <w:r w:rsidR="00E420FA">
              <w:rPr>
                <w:rFonts w:ascii="宋体" w:hAnsi="宋体" w:hint="eastAsia"/>
                <w:color w:val="000000" w:themeColor="text1"/>
                <w:szCs w:val="21"/>
              </w:rPr>
              <w:t>未及时按</w:t>
            </w:r>
            <w:r w:rsidR="00E420FA" w:rsidRPr="00EB5801">
              <w:rPr>
                <w:rFonts w:ascii="宋体" w:hAnsi="宋体" w:hint="eastAsia"/>
                <w:color w:val="000000" w:themeColor="text1"/>
                <w:szCs w:val="21"/>
              </w:rPr>
              <w:t>领导批示要求办理公文，</w:t>
            </w:r>
            <w:r w:rsidR="000066F6">
              <w:rPr>
                <w:rFonts w:ascii="宋体" w:hAnsi="宋体" w:hint="eastAsia"/>
                <w:color w:val="000000" w:themeColor="text1"/>
                <w:szCs w:val="21"/>
              </w:rPr>
              <w:t>或未</w:t>
            </w:r>
            <w:r w:rsidR="00E420FA" w:rsidRPr="00EB5801">
              <w:rPr>
                <w:rFonts w:ascii="宋体" w:hAnsi="宋体" w:hint="eastAsia"/>
                <w:color w:val="000000" w:themeColor="text1"/>
                <w:szCs w:val="21"/>
              </w:rPr>
              <w:t>在规定时限内完成工作，</w:t>
            </w:r>
            <w:r w:rsidR="000066F6" w:rsidRPr="00EB5801">
              <w:rPr>
                <w:rFonts w:ascii="宋体" w:hAnsi="宋体" w:hint="eastAsia"/>
                <w:color w:val="000000" w:themeColor="text1"/>
                <w:szCs w:val="21"/>
              </w:rPr>
              <w:t>每次扣0.2分</w:t>
            </w:r>
            <w:r w:rsidR="000066F6">
              <w:rPr>
                <w:rFonts w:ascii="宋体" w:hAnsi="宋体" w:hint="eastAsia"/>
                <w:color w:val="000000" w:themeColor="text1"/>
                <w:szCs w:val="21"/>
              </w:rPr>
              <w:t>；</w:t>
            </w:r>
            <w:r w:rsidR="00E420FA" w:rsidRPr="00EB5801">
              <w:rPr>
                <w:rFonts w:ascii="宋体" w:hAnsi="宋体" w:hint="eastAsia"/>
                <w:color w:val="000000" w:themeColor="text1"/>
                <w:szCs w:val="21"/>
              </w:rPr>
              <w:t>逾期且多次催促仍未完成的，</w:t>
            </w:r>
            <w:r w:rsidR="000066F6">
              <w:rPr>
                <w:rFonts w:ascii="宋体" w:hAnsi="宋体" w:hint="eastAsia"/>
                <w:color w:val="000000" w:themeColor="text1"/>
                <w:szCs w:val="21"/>
              </w:rPr>
              <w:t>每次扣0.3分</w:t>
            </w:r>
            <w:r w:rsidR="00E420FA">
              <w:rPr>
                <w:rFonts w:ascii="宋体" w:hAnsi="宋体" w:hint="eastAsia"/>
                <w:color w:val="000000" w:themeColor="text1"/>
                <w:szCs w:val="21"/>
              </w:rPr>
              <w:t>；</w:t>
            </w:r>
            <w:r w:rsidR="003A6EAA" w:rsidRPr="00E16393">
              <w:rPr>
                <w:rFonts w:ascii="宋体" w:hAnsi="宋体" w:hint="eastAsia"/>
                <w:color w:val="000000" w:themeColor="text1"/>
                <w:szCs w:val="21"/>
              </w:rPr>
              <w:t>某项工作推进明显滞后被督查约谈的，每次扣0.5分</w:t>
            </w:r>
            <w:r w:rsidR="003A6EAA">
              <w:rPr>
                <w:rFonts w:ascii="宋体" w:hAnsi="宋体" w:hint="eastAsia"/>
                <w:color w:val="000000" w:themeColor="text1"/>
                <w:szCs w:val="21"/>
              </w:rPr>
              <w:t>。</w:t>
            </w:r>
          </w:p>
        </w:tc>
        <w:tc>
          <w:tcPr>
            <w:tcW w:w="431" w:type="dxa"/>
            <w:tcBorders>
              <w:top w:val="single" w:sz="4" w:space="0" w:color="auto"/>
              <w:left w:val="single" w:sz="4" w:space="0" w:color="auto"/>
              <w:bottom w:val="single" w:sz="4" w:space="0" w:color="auto"/>
              <w:right w:val="single" w:sz="4" w:space="0" w:color="auto"/>
            </w:tcBorders>
            <w:vAlign w:val="center"/>
          </w:tcPr>
          <w:p w:rsidR="00A87E60" w:rsidRPr="00EB5801" w:rsidRDefault="00A87E60" w:rsidP="000774BE">
            <w:pPr>
              <w:jc w:val="center"/>
              <w:rPr>
                <w:rFonts w:ascii="宋体" w:hAnsi="宋体"/>
                <w:color w:val="000000" w:themeColor="text1"/>
                <w:szCs w:val="21"/>
              </w:rPr>
            </w:pPr>
            <w:r w:rsidRPr="00EB5801">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87E60" w:rsidRPr="00EB5801" w:rsidRDefault="00A87E60" w:rsidP="000774BE">
            <w:pPr>
              <w:rPr>
                <w:rFonts w:ascii="宋体" w:hAnsi="宋体"/>
                <w:color w:val="000000" w:themeColor="text1"/>
                <w:szCs w:val="21"/>
              </w:rPr>
            </w:pPr>
            <w:r w:rsidRPr="00EB5801">
              <w:rPr>
                <w:rFonts w:ascii="宋体" w:hAnsi="宋体" w:hint="eastAsia"/>
                <w:color w:val="000000" w:themeColor="text1"/>
                <w:szCs w:val="21"/>
              </w:rPr>
              <w:t>办公室</w:t>
            </w:r>
          </w:p>
        </w:tc>
      </w:tr>
      <w:tr w:rsidR="00A26D98"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ED6206">
            <w:pPr>
              <w:jc w:val="center"/>
              <w:rPr>
                <w:rFonts w:ascii="宋体" w:hAnsi="宋体"/>
                <w:color w:val="000000" w:themeColor="text1"/>
                <w:szCs w:val="21"/>
              </w:rPr>
            </w:pPr>
            <w:r w:rsidRPr="00EB5801">
              <w:rPr>
                <w:rFonts w:ascii="宋体" w:hAnsi="宋体" w:hint="eastAsia"/>
                <w:color w:val="000000" w:themeColor="text1"/>
                <w:szCs w:val="21"/>
              </w:rPr>
              <w:t>信访投诉</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3A6EAA" w:rsidP="00ED6206">
            <w:pPr>
              <w:adjustRightInd w:val="0"/>
              <w:snapToGrid w:val="0"/>
              <w:rPr>
                <w:rFonts w:ascii="宋体" w:hAnsi="宋体"/>
                <w:color w:val="000000" w:themeColor="text1"/>
                <w:szCs w:val="21"/>
              </w:rPr>
            </w:pPr>
            <w:r>
              <w:rPr>
                <w:rFonts w:ascii="宋体" w:hAnsi="宋体" w:hint="eastAsia"/>
                <w:color w:val="000000" w:themeColor="text1"/>
                <w:szCs w:val="21"/>
              </w:rPr>
              <w:t>按照《绍兴市交通运输局信访工作考核办法》进行考核。</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BA548C"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0774BE">
            <w:pPr>
              <w:rPr>
                <w:rFonts w:ascii="宋体" w:hAnsi="宋体"/>
                <w:color w:val="000000" w:themeColor="text1"/>
                <w:szCs w:val="21"/>
              </w:rPr>
            </w:pPr>
            <w:r w:rsidRPr="00EB5801">
              <w:rPr>
                <w:rFonts w:ascii="宋体" w:hAnsi="宋体" w:hint="eastAsia"/>
                <w:color w:val="000000" w:themeColor="text1"/>
                <w:szCs w:val="21"/>
              </w:rPr>
              <w:t>办公室</w:t>
            </w:r>
          </w:p>
        </w:tc>
      </w:tr>
      <w:tr w:rsidR="00ED6206"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ED6206" w:rsidRPr="00EB5801" w:rsidRDefault="00ED6206" w:rsidP="00A87E60">
            <w:pPr>
              <w:jc w:val="center"/>
              <w:rPr>
                <w:rFonts w:ascii="宋体" w:hAnsi="宋体"/>
                <w:color w:val="000000" w:themeColor="text1"/>
                <w:szCs w:val="21"/>
              </w:rPr>
            </w:pPr>
            <w:r>
              <w:rPr>
                <w:rFonts w:ascii="宋体" w:hAnsi="宋体" w:hint="eastAsia"/>
                <w:color w:val="000000" w:themeColor="text1"/>
                <w:szCs w:val="21"/>
              </w:rPr>
              <w:t>建议提案</w:t>
            </w:r>
          </w:p>
        </w:tc>
        <w:tc>
          <w:tcPr>
            <w:tcW w:w="11633" w:type="dxa"/>
            <w:tcBorders>
              <w:top w:val="single" w:sz="4" w:space="0" w:color="auto"/>
              <w:left w:val="single" w:sz="4" w:space="0" w:color="auto"/>
              <w:bottom w:val="single" w:sz="4" w:space="0" w:color="auto"/>
              <w:right w:val="single" w:sz="4" w:space="0" w:color="auto"/>
            </w:tcBorders>
            <w:vAlign w:val="center"/>
          </w:tcPr>
          <w:p w:rsidR="00ED6206" w:rsidRDefault="00ED6206" w:rsidP="00AE32F3">
            <w:pPr>
              <w:adjustRightInd w:val="0"/>
              <w:snapToGrid w:val="0"/>
              <w:rPr>
                <w:rFonts w:ascii="宋体" w:hAnsi="宋体"/>
                <w:color w:val="000000" w:themeColor="text1"/>
                <w:szCs w:val="21"/>
              </w:rPr>
            </w:pPr>
            <w:r w:rsidRPr="00EB5801">
              <w:rPr>
                <w:rFonts w:ascii="宋体" w:hAnsi="宋体" w:hint="eastAsia"/>
                <w:color w:val="000000" w:themeColor="text1"/>
                <w:szCs w:val="21"/>
              </w:rPr>
              <w:t>及时受理建议提案，不出现推诿件</w:t>
            </w:r>
            <w:r>
              <w:rPr>
                <w:rFonts w:ascii="宋体" w:hAnsi="宋体" w:hint="eastAsia"/>
                <w:color w:val="000000" w:themeColor="text1"/>
                <w:szCs w:val="21"/>
              </w:rPr>
              <w:t>，</w:t>
            </w:r>
            <w:r w:rsidRPr="00EB5801">
              <w:rPr>
                <w:rFonts w:ascii="宋体" w:hAnsi="宋体" w:hint="eastAsia"/>
                <w:color w:val="000000" w:themeColor="text1"/>
                <w:szCs w:val="21"/>
              </w:rPr>
              <w:t>建议提案办理实现面商率、办结率、满意率3个100%。未达到的，每</w:t>
            </w:r>
            <w:r>
              <w:rPr>
                <w:rFonts w:ascii="宋体" w:hAnsi="宋体" w:hint="eastAsia"/>
                <w:color w:val="000000" w:themeColor="text1"/>
                <w:szCs w:val="21"/>
              </w:rPr>
              <w:t>件</w:t>
            </w:r>
            <w:r w:rsidRPr="00EB5801">
              <w:rPr>
                <w:rFonts w:ascii="宋体" w:hAnsi="宋体" w:hint="eastAsia"/>
                <w:color w:val="000000" w:themeColor="text1"/>
                <w:szCs w:val="21"/>
              </w:rPr>
              <w:t>扣0.1分</w:t>
            </w:r>
          </w:p>
        </w:tc>
        <w:tc>
          <w:tcPr>
            <w:tcW w:w="431" w:type="dxa"/>
            <w:tcBorders>
              <w:top w:val="single" w:sz="4" w:space="0" w:color="auto"/>
              <w:left w:val="single" w:sz="4" w:space="0" w:color="auto"/>
              <w:bottom w:val="single" w:sz="4" w:space="0" w:color="auto"/>
              <w:right w:val="single" w:sz="4" w:space="0" w:color="auto"/>
            </w:tcBorders>
            <w:vAlign w:val="center"/>
          </w:tcPr>
          <w:p w:rsidR="00ED6206" w:rsidRDefault="001B2462"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ED6206" w:rsidRPr="00EB5801" w:rsidRDefault="00344F63" w:rsidP="000774BE">
            <w:pPr>
              <w:rPr>
                <w:rFonts w:ascii="宋体" w:hAnsi="宋体"/>
                <w:color w:val="000000" w:themeColor="text1"/>
                <w:szCs w:val="21"/>
              </w:rPr>
            </w:pPr>
            <w:r>
              <w:rPr>
                <w:rFonts w:ascii="宋体" w:hAnsi="宋体" w:hint="eastAsia"/>
                <w:color w:val="000000" w:themeColor="text1"/>
                <w:szCs w:val="21"/>
              </w:rPr>
              <w:t>办公室</w:t>
            </w:r>
          </w:p>
        </w:tc>
      </w:tr>
      <w:tr w:rsidR="00A26D98"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401B60">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信息宣传</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ED6206" w:rsidP="002D2B70">
            <w:pPr>
              <w:adjustRightInd w:val="0"/>
              <w:snapToGrid w:val="0"/>
              <w:rPr>
                <w:rFonts w:ascii="宋体" w:hAnsi="宋体"/>
                <w:color w:val="000000" w:themeColor="text1"/>
                <w:szCs w:val="21"/>
              </w:rPr>
            </w:pPr>
            <w:r w:rsidRPr="004C5461">
              <w:rPr>
                <w:rFonts w:ascii="宋体" w:hAnsi="宋体" w:hint="eastAsia"/>
                <w:color w:val="000000" w:themeColor="text1"/>
                <w:szCs w:val="21"/>
              </w:rPr>
              <w:t>及时、高质量报送信息稿件，按《</w:t>
            </w:r>
            <w:r w:rsidRPr="004C5461">
              <w:rPr>
                <w:rFonts w:ascii="宋体" w:hAnsi="宋体"/>
                <w:color w:val="000000" w:themeColor="text1"/>
                <w:szCs w:val="21"/>
              </w:rPr>
              <w:t>信息工作考核办法</w:t>
            </w:r>
            <w:r w:rsidRPr="004C5461">
              <w:rPr>
                <w:rFonts w:ascii="宋体" w:hAnsi="宋体" w:hint="eastAsia"/>
                <w:color w:val="000000" w:themeColor="text1"/>
                <w:szCs w:val="21"/>
              </w:rPr>
              <w:t>》进行评分</w:t>
            </w:r>
            <w:r w:rsidR="002D2B70">
              <w:rPr>
                <w:rFonts w:ascii="宋体" w:hAnsi="宋体" w:hint="eastAsia"/>
                <w:color w:val="000000" w:themeColor="text1"/>
                <w:szCs w:val="21"/>
              </w:rPr>
              <w:t>，</w:t>
            </w:r>
            <w:r w:rsidRPr="004C5461">
              <w:rPr>
                <w:rFonts w:ascii="宋体" w:hAnsi="宋体" w:hint="eastAsia"/>
                <w:color w:val="000000" w:themeColor="text1"/>
                <w:szCs w:val="21"/>
              </w:rPr>
              <w:t>未达到考核分的，按比例扣分。及时、高质量报送宣传稿件，做好新闻宣传工作，</w:t>
            </w:r>
            <w:r>
              <w:rPr>
                <w:rFonts w:ascii="宋体" w:hAnsi="宋体" w:hint="eastAsia"/>
                <w:color w:val="000000" w:themeColor="text1"/>
                <w:szCs w:val="21"/>
              </w:rPr>
              <w:t>加强网评员队伍建设，</w:t>
            </w:r>
            <w:r w:rsidRPr="004C5461">
              <w:rPr>
                <w:rFonts w:ascii="宋体" w:hAnsi="宋体" w:hint="eastAsia"/>
                <w:color w:val="000000" w:themeColor="text1"/>
                <w:szCs w:val="21"/>
              </w:rPr>
              <w:t>积极回应网络舆情，加强新媒体宣传。</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50392D"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26D98" w:rsidRPr="00EB5801" w:rsidRDefault="009E099A" w:rsidP="000774BE">
            <w:pPr>
              <w:rPr>
                <w:rFonts w:ascii="宋体" w:hAnsi="宋体"/>
                <w:color w:val="000000" w:themeColor="text1"/>
                <w:szCs w:val="21"/>
              </w:rPr>
            </w:pPr>
            <w:r w:rsidRPr="00EB5801">
              <w:rPr>
                <w:rFonts w:ascii="宋体" w:hAnsi="宋体" w:hint="eastAsia"/>
                <w:color w:val="000000" w:themeColor="text1"/>
                <w:szCs w:val="21"/>
              </w:rPr>
              <w:t>办公室</w:t>
            </w:r>
          </w:p>
        </w:tc>
      </w:tr>
      <w:tr w:rsidR="00A26D98"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401B60">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档案、政务公开</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3702D8" w:rsidP="00344F63">
            <w:pPr>
              <w:adjustRightInd w:val="0"/>
              <w:snapToGrid w:val="0"/>
              <w:rPr>
                <w:rFonts w:ascii="宋体" w:hAnsi="宋体"/>
                <w:color w:val="000000" w:themeColor="text1"/>
                <w:szCs w:val="21"/>
              </w:rPr>
            </w:pPr>
            <w:r w:rsidRPr="00EB5801">
              <w:rPr>
                <w:rFonts w:ascii="宋体" w:hAnsi="宋体" w:hint="eastAsia"/>
                <w:color w:val="000000" w:themeColor="text1"/>
                <w:szCs w:val="21"/>
              </w:rPr>
              <w:t>做好年度档案的收集、整理、归档、移交、网上年检工作；完成档案目标管理认证和复查认证工作以及数字化档案室建设等相关工作；</w:t>
            </w:r>
            <w:r w:rsidR="00344F63">
              <w:rPr>
                <w:rFonts w:ascii="宋体" w:hAnsi="宋体" w:hint="eastAsia"/>
                <w:color w:val="000000" w:themeColor="text1"/>
                <w:szCs w:val="21"/>
              </w:rPr>
              <w:t>做好年鉴编纂工作和</w:t>
            </w:r>
            <w:r w:rsidR="002D2B70">
              <w:rPr>
                <w:rFonts w:ascii="宋体" w:hAnsi="宋体" w:hint="eastAsia"/>
                <w:color w:val="000000" w:themeColor="text1"/>
                <w:szCs w:val="21"/>
              </w:rPr>
              <w:t>保密工作。加强电子政务建设，做好政府信息公开和网站</w:t>
            </w:r>
            <w:r w:rsidRPr="00EB5801">
              <w:rPr>
                <w:rFonts w:ascii="宋体" w:hAnsi="宋体" w:hint="eastAsia"/>
                <w:color w:val="000000" w:themeColor="text1"/>
                <w:szCs w:val="21"/>
              </w:rPr>
              <w:t>维护工作。</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50392D"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26D98" w:rsidRPr="00EB5801" w:rsidRDefault="009E099A" w:rsidP="000774BE">
            <w:pPr>
              <w:rPr>
                <w:rFonts w:ascii="宋体" w:hAnsi="宋体"/>
                <w:color w:val="000000" w:themeColor="text1"/>
                <w:szCs w:val="21"/>
              </w:rPr>
            </w:pPr>
            <w:r w:rsidRPr="00EB5801">
              <w:rPr>
                <w:rFonts w:ascii="宋体" w:hAnsi="宋体" w:hint="eastAsia"/>
                <w:color w:val="000000" w:themeColor="text1"/>
                <w:szCs w:val="21"/>
              </w:rPr>
              <w:t>办公室</w:t>
            </w:r>
          </w:p>
        </w:tc>
      </w:tr>
      <w:tr w:rsidR="00A26D98"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401B60">
            <w:pPr>
              <w:adjustRightInd w:val="0"/>
              <w:snapToGrid w:val="0"/>
              <w:jc w:val="center"/>
              <w:rPr>
                <w:rFonts w:ascii="宋体" w:hAnsi="宋体"/>
                <w:color w:val="000000" w:themeColor="text1"/>
                <w:szCs w:val="21"/>
              </w:rPr>
            </w:pPr>
            <w:r w:rsidRPr="00EB5801">
              <w:rPr>
                <w:rFonts w:ascii="宋体" w:hAnsi="宋体" w:hint="eastAsia"/>
                <w:color w:val="000000" w:themeColor="text1"/>
                <w:szCs w:val="21"/>
              </w:rPr>
              <w:t>依法行政</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AE32F3" w:rsidP="00401B60">
            <w:pPr>
              <w:adjustRightInd w:val="0"/>
              <w:snapToGrid w:val="0"/>
              <w:rPr>
                <w:rFonts w:ascii="宋体" w:hAnsi="宋体"/>
                <w:color w:val="000000" w:themeColor="text1"/>
                <w:szCs w:val="21"/>
              </w:rPr>
            </w:pPr>
            <w:r>
              <w:rPr>
                <w:rFonts w:ascii="仿宋_GB2312" w:hAnsi="仿宋_GB2312" w:cs="仿宋_GB2312" w:hint="eastAsia"/>
                <w:szCs w:val="32"/>
              </w:rPr>
              <w:t>按照</w:t>
            </w:r>
            <w:r w:rsidRPr="00DB4A37">
              <w:rPr>
                <w:rFonts w:ascii="仿宋_GB2312" w:hAnsi="仿宋_GB2312" w:cs="仿宋_GB2312" w:hint="eastAsia"/>
                <w:szCs w:val="32"/>
              </w:rPr>
              <w:t>《绍兴市交通运输局</w:t>
            </w:r>
            <w:r w:rsidRPr="00DB4A37">
              <w:rPr>
                <w:rFonts w:ascii="仿宋_GB2312" w:hAnsi="仿宋_GB2312" w:cs="仿宋_GB2312" w:hint="eastAsia"/>
                <w:szCs w:val="32"/>
              </w:rPr>
              <w:t>2020</w:t>
            </w:r>
            <w:r w:rsidRPr="00DB4A37">
              <w:rPr>
                <w:rFonts w:ascii="仿宋_GB2312" w:hAnsi="仿宋_GB2312" w:cs="仿宋_GB2312" w:hint="eastAsia"/>
                <w:szCs w:val="32"/>
              </w:rPr>
              <w:t>年度依法行政工作任务清单》《绍兴市交通运输局</w:t>
            </w:r>
            <w:r w:rsidRPr="00DB4A37">
              <w:rPr>
                <w:rFonts w:ascii="仿宋_GB2312" w:hAnsi="仿宋_GB2312" w:cs="仿宋_GB2312" w:hint="eastAsia"/>
                <w:szCs w:val="32"/>
              </w:rPr>
              <w:t>2020</w:t>
            </w:r>
            <w:r w:rsidRPr="00DB4A37">
              <w:rPr>
                <w:rFonts w:ascii="仿宋_GB2312" w:hAnsi="仿宋_GB2312" w:cs="仿宋_GB2312" w:hint="eastAsia"/>
                <w:szCs w:val="32"/>
              </w:rPr>
              <w:t>年度普法工作任务清单》和《绍兴市直交通运输系统主要负责人履行推进法治建设第一责任人职责清单</w:t>
            </w:r>
            <w:r>
              <w:rPr>
                <w:rFonts w:ascii="仿宋_GB2312" w:hAnsi="仿宋_GB2312" w:cs="仿宋_GB2312" w:hint="eastAsia"/>
                <w:szCs w:val="32"/>
              </w:rPr>
              <w:t>》进行考核。</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9E099A"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26D98" w:rsidRPr="00EB5801" w:rsidRDefault="009E099A" w:rsidP="000774BE">
            <w:pPr>
              <w:rPr>
                <w:rFonts w:ascii="宋体" w:hAnsi="宋体"/>
                <w:color w:val="000000" w:themeColor="text1"/>
                <w:szCs w:val="21"/>
              </w:rPr>
            </w:pPr>
            <w:r>
              <w:rPr>
                <w:rFonts w:ascii="宋体" w:hAnsi="宋体" w:hint="eastAsia"/>
                <w:color w:val="000000" w:themeColor="text1"/>
                <w:szCs w:val="21"/>
              </w:rPr>
              <w:t>法规处</w:t>
            </w:r>
          </w:p>
        </w:tc>
      </w:tr>
      <w:tr w:rsidR="00AE32F3" w:rsidRPr="00EB5801" w:rsidTr="008E43E0">
        <w:trPr>
          <w:trHeight w:val="263"/>
        </w:trPr>
        <w:tc>
          <w:tcPr>
            <w:tcW w:w="1525" w:type="dxa"/>
            <w:tcBorders>
              <w:top w:val="single" w:sz="4" w:space="0" w:color="auto"/>
              <w:left w:val="single" w:sz="4" w:space="0" w:color="auto"/>
              <w:bottom w:val="single" w:sz="4" w:space="0" w:color="auto"/>
              <w:right w:val="single" w:sz="4" w:space="0" w:color="auto"/>
            </w:tcBorders>
            <w:vAlign w:val="center"/>
          </w:tcPr>
          <w:p w:rsidR="00AE32F3" w:rsidRPr="00EB5801" w:rsidRDefault="00AE32F3" w:rsidP="00401B60">
            <w:pPr>
              <w:adjustRightInd w:val="0"/>
              <w:snapToGrid w:val="0"/>
              <w:jc w:val="center"/>
              <w:rPr>
                <w:rFonts w:ascii="宋体" w:hAnsi="宋体"/>
                <w:color w:val="000000" w:themeColor="text1"/>
                <w:szCs w:val="21"/>
              </w:rPr>
            </w:pPr>
            <w:r w:rsidRPr="00E16393">
              <w:rPr>
                <w:rFonts w:ascii="宋体" w:hAnsi="宋体" w:hint="eastAsia"/>
                <w:color w:val="000000" w:themeColor="text1"/>
                <w:szCs w:val="21"/>
              </w:rPr>
              <w:t>科技、标准化</w:t>
            </w:r>
          </w:p>
        </w:tc>
        <w:tc>
          <w:tcPr>
            <w:tcW w:w="11633" w:type="dxa"/>
            <w:tcBorders>
              <w:top w:val="single" w:sz="4" w:space="0" w:color="auto"/>
              <w:left w:val="single" w:sz="4" w:space="0" w:color="auto"/>
              <w:bottom w:val="single" w:sz="4" w:space="0" w:color="auto"/>
              <w:right w:val="single" w:sz="4" w:space="0" w:color="auto"/>
            </w:tcBorders>
            <w:vAlign w:val="center"/>
          </w:tcPr>
          <w:p w:rsidR="00AE32F3" w:rsidRDefault="00AE32F3" w:rsidP="00401B60">
            <w:pPr>
              <w:adjustRightInd w:val="0"/>
              <w:snapToGrid w:val="0"/>
              <w:rPr>
                <w:rFonts w:ascii="仿宋_GB2312" w:hAnsi="仿宋_GB2312" w:cs="仿宋_GB2312"/>
                <w:szCs w:val="32"/>
              </w:rPr>
            </w:pPr>
            <w:r w:rsidRPr="00E16393">
              <w:rPr>
                <w:rFonts w:ascii="宋体" w:hAnsi="宋体" w:hint="eastAsia"/>
                <w:color w:val="000000" w:themeColor="text1"/>
                <w:szCs w:val="21"/>
              </w:rPr>
              <w:t>推动交通科技创新,申报省厅科技计划项目和科技成果推广指南项目；加强科技项目实施管理，确保在研项目按计划推进；推进行业质量和标准化建设及应用。</w:t>
            </w:r>
          </w:p>
        </w:tc>
        <w:tc>
          <w:tcPr>
            <w:tcW w:w="431" w:type="dxa"/>
            <w:tcBorders>
              <w:top w:val="single" w:sz="4" w:space="0" w:color="auto"/>
              <w:left w:val="single" w:sz="4" w:space="0" w:color="auto"/>
              <w:bottom w:val="single" w:sz="4" w:space="0" w:color="auto"/>
              <w:right w:val="single" w:sz="4" w:space="0" w:color="auto"/>
            </w:tcBorders>
            <w:vAlign w:val="center"/>
          </w:tcPr>
          <w:p w:rsidR="00AE32F3" w:rsidRDefault="00BA548C"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AE32F3" w:rsidRDefault="00144EFD" w:rsidP="000774BE">
            <w:pPr>
              <w:rPr>
                <w:rFonts w:ascii="宋体" w:hAnsi="宋体"/>
                <w:color w:val="000000" w:themeColor="text1"/>
                <w:szCs w:val="21"/>
              </w:rPr>
            </w:pPr>
            <w:r>
              <w:rPr>
                <w:rFonts w:ascii="宋体" w:hAnsi="宋体" w:hint="eastAsia"/>
                <w:color w:val="000000" w:themeColor="text1"/>
                <w:szCs w:val="21"/>
              </w:rPr>
              <w:t>科信处</w:t>
            </w:r>
          </w:p>
        </w:tc>
      </w:tr>
      <w:tr w:rsidR="00A26D98" w:rsidRPr="00EB5801" w:rsidTr="008E43E0">
        <w:trPr>
          <w:cantSplit/>
          <w:trHeight w:val="687"/>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531856">
            <w:pPr>
              <w:jc w:val="center"/>
              <w:rPr>
                <w:rFonts w:ascii="宋体" w:hAnsi="宋体"/>
                <w:color w:val="000000" w:themeColor="text1"/>
                <w:szCs w:val="21"/>
              </w:rPr>
            </w:pPr>
            <w:r w:rsidRPr="00EB5801">
              <w:rPr>
                <w:rFonts w:ascii="宋体" w:hAnsi="宋体" w:hint="eastAsia"/>
                <w:color w:val="000000" w:themeColor="text1"/>
                <w:szCs w:val="21"/>
              </w:rPr>
              <w:t>财务统计</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AE32F3">
            <w:pPr>
              <w:adjustRightInd w:val="0"/>
              <w:snapToGrid w:val="0"/>
              <w:rPr>
                <w:rFonts w:ascii="宋体" w:hAnsi="宋体"/>
                <w:color w:val="000000" w:themeColor="text1"/>
                <w:szCs w:val="21"/>
              </w:rPr>
            </w:pPr>
            <w:r w:rsidRPr="00EB5801">
              <w:rPr>
                <w:rFonts w:ascii="宋体" w:hAnsi="宋体" w:hint="eastAsia"/>
                <w:color w:val="000000" w:themeColor="text1"/>
                <w:szCs w:val="21"/>
              </w:rPr>
              <w:t>按规定编制部门预（决）算，部门预算年度执行率高于91%，其中车购税资金当年执行率100%；认真抓好和开展本部门、单位的财政支出绩效评价工作并及时上报自评报告；做好财务基础等各项工作、完善本单位内部控制控制建设；</w:t>
            </w:r>
            <w:r w:rsidR="00AE32F3">
              <w:rPr>
                <w:rFonts w:ascii="宋体" w:hAnsi="宋体" w:hint="eastAsia"/>
                <w:color w:val="000000" w:themeColor="text1"/>
                <w:szCs w:val="21"/>
              </w:rPr>
              <w:t>组织参加财务人员后续教育</w:t>
            </w:r>
            <w:r w:rsidR="00CF0C5A" w:rsidRPr="00EB5801">
              <w:rPr>
                <w:rFonts w:ascii="宋体" w:hAnsi="宋体" w:hint="eastAsia"/>
                <w:color w:val="000000" w:themeColor="text1"/>
                <w:szCs w:val="21"/>
              </w:rPr>
              <w:t>。</w:t>
            </w:r>
            <w:r w:rsidR="006133E6" w:rsidRPr="00B73C13">
              <w:rPr>
                <w:rFonts w:ascii="宋体" w:hAnsi="宋体" w:hint="eastAsia"/>
                <w:color w:val="000000" w:themeColor="text1"/>
                <w:szCs w:val="21"/>
              </w:rPr>
              <w:t>完成上级布置的调研等工作，</w:t>
            </w:r>
            <w:r w:rsidRPr="00EB5801">
              <w:rPr>
                <w:rFonts w:ascii="宋体" w:hAnsi="宋体" w:hint="eastAsia"/>
                <w:color w:val="000000" w:themeColor="text1"/>
                <w:szCs w:val="21"/>
              </w:rPr>
              <w:t>配合做好各级审计、落实审计问题整改；</w:t>
            </w:r>
            <w:r w:rsidR="00AE32F3">
              <w:rPr>
                <w:rFonts w:ascii="宋体" w:hAnsi="宋体" w:hint="eastAsia"/>
                <w:color w:val="000000" w:themeColor="text1"/>
                <w:szCs w:val="21"/>
              </w:rPr>
              <w:t>保持统计人员稳定，依法、及时、准确上报各类统计数据和报表</w:t>
            </w:r>
            <w:r w:rsidRPr="00EB5801">
              <w:rPr>
                <w:rFonts w:ascii="宋体" w:hAnsi="宋体" w:hint="eastAsia"/>
                <w:color w:val="000000" w:themeColor="text1"/>
                <w:szCs w:val="21"/>
              </w:rPr>
              <w:t>。</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9E099A"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right w:val="single" w:sz="4" w:space="0" w:color="auto"/>
            </w:tcBorders>
            <w:shd w:val="clear" w:color="auto" w:fill="auto"/>
            <w:vAlign w:val="center"/>
          </w:tcPr>
          <w:p w:rsidR="00A26D98" w:rsidRDefault="00A26D98" w:rsidP="000774BE">
            <w:pPr>
              <w:rPr>
                <w:rFonts w:ascii="宋体" w:hAnsi="宋体"/>
                <w:color w:val="000000" w:themeColor="text1"/>
                <w:szCs w:val="21"/>
              </w:rPr>
            </w:pPr>
            <w:r w:rsidRPr="00EB5801">
              <w:rPr>
                <w:rFonts w:ascii="宋体" w:hAnsi="宋体" w:hint="eastAsia"/>
                <w:color w:val="000000" w:themeColor="text1"/>
                <w:szCs w:val="21"/>
              </w:rPr>
              <w:t>财务处</w:t>
            </w:r>
          </w:p>
          <w:p w:rsidR="00344F63" w:rsidRPr="00EB5801" w:rsidRDefault="00344F63" w:rsidP="000774BE">
            <w:pPr>
              <w:rPr>
                <w:rFonts w:ascii="宋体" w:hAnsi="宋体"/>
                <w:color w:val="000000" w:themeColor="text1"/>
                <w:szCs w:val="21"/>
              </w:rPr>
            </w:pPr>
            <w:r>
              <w:rPr>
                <w:rFonts w:ascii="宋体" w:hAnsi="宋体" w:hint="eastAsia"/>
                <w:color w:val="000000" w:themeColor="text1"/>
                <w:szCs w:val="21"/>
              </w:rPr>
              <w:t>科信处</w:t>
            </w:r>
          </w:p>
        </w:tc>
      </w:tr>
      <w:tr w:rsidR="009E099A" w:rsidRPr="00EB5801" w:rsidTr="008E43E0">
        <w:trPr>
          <w:cantSplit/>
          <w:trHeight w:val="687"/>
        </w:trPr>
        <w:tc>
          <w:tcPr>
            <w:tcW w:w="1525" w:type="dxa"/>
            <w:tcBorders>
              <w:top w:val="single" w:sz="4" w:space="0" w:color="auto"/>
              <w:left w:val="single" w:sz="4" w:space="0" w:color="auto"/>
              <w:bottom w:val="single" w:sz="4" w:space="0" w:color="auto"/>
              <w:right w:val="single" w:sz="4" w:space="0" w:color="auto"/>
            </w:tcBorders>
            <w:vAlign w:val="center"/>
          </w:tcPr>
          <w:p w:rsidR="009E099A" w:rsidRPr="00EB5801" w:rsidRDefault="009E099A" w:rsidP="00531856">
            <w:pPr>
              <w:jc w:val="center"/>
              <w:rPr>
                <w:rFonts w:ascii="宋体" w:hAnsi="宋体"/>
                <w:color w:val="000000" w:themeColor="text1"/>
                <w:szCs w:val="21"/>
              </w:rPr>
            </w:pPr>
            <w:r>
              <w:rPr>
                <w:rFonts w:ascii="宋体" w:hAnsi="宋体" w:hint="eastAsia"/>
                <w:color w:val="000000" w:themeColor="text1"/>
                <w:szCs w:val="21"/>
              </w:rPr>
              <w:t>平安建设</w:t>
            </w:r>
          </w:p>
        </w:tc>
        <w:tc>
          <w:tcPr>
            <w:tcW w:w="11633" w:type="dxa"/>
            <w:tcBorders>
              <w:top w:val="single" w:sz="4" w:space="0" w:color="auto"/>
              <w:left w:val="single" w:sz="4" w:space="0" w:color="auto"/>
              <w:bottom w:val="single" w:sz="4" w:space="0" w:color="auto"/>
              <w:right w:val="single" w:sz="4" w:space="0" w:color="auto"/>
            </w:tcBorders>
            <w:vAlign w:val="center"/>
          </w:tcPr>
          <w:p w:rsidR="009E099A" w:rsidRPr="00EB5801" w:rsidRDefault="0077226A" w:rsidP="00CF0C5A">
            <w:pPr>
              <w:adjustRightInd w:val="0"/>
              <w:snapToGrid w:val="0"/>
              <w:rPr>
                <w:rFonts w:ascii="宋体" w:hAnsi="宋体"/>
                <w:color w:val="000000" w:themeColor="text1"/>
                <w:szCs w:val="21"/>
              </w:rPr>
            </w:pPr>
            <w:r>
              <w:rPr>
                <w:rFonts w:ascii="宋体" w:hAnsi="宋体" w:hint="eastAsia"/>
                <w:color w:val="000000" w:themeColor="text1"/>
                <w:szCs w:val="21"/>
              </w:rPr>
              <w:t>落实《</w:t>
            </w:r>
            <w:r w:rsidRPr="0019486D">
              <w:rPr>
                <w:rFonts w:ascii="仿宋_GB2312" w:hint="eastAsia"/>
              </w:rPr>
              <w:t>绍兴市交通运输行业安全生产（消防工作）目标管理责任书</w:t>
            </w:r>
            <w:r>
              <w:rPr>
                <w:rFonts w:ascii="宋体" w:hAnsi="宋体" w:hint="eastAsia"/>
                <w:color w:val="000000" w:themeColor="text1"/>
                <w:szCs w:val="21"/>
              </w:rPr>
              <w:t>》要求，并按照《</w:t>
            </w:r>
            <w:r w:rsidRPr="006005E5">
              <w:rPr>
                <w:rFonts w:ascii="宋体" w:hAnsi="宋体" w:hint="eastAsia"/>
                <w:color w:val="000000" w:themeColor="text1"/>
                <w:szCs w:val="21"/>
              </w:rPr>
              <w:t>2020年绍兴市交通运输系统安全生产目标管理责任制考核办法</w:t>
            </w:r>
            <w:r>
              <w:rPr>
                <w:rFonts w:ascii="宋体" w:hAnsi="宋体" w:hint="eastAsia"/>
                <w:color w:val="000000" w:themeColor="text1"/>
                <w:szCs w:val="21"/>
              </w:rPr>
              <w:t>》进行考核</w:t>
            </w:r>
          </w:p>
        </w:tc>
        <w:tc>
          <w:tcPr>
            <w:tcW w:w="431" w:type="dxa"/>
            <w:tcBorders>
              <w:top w:val="single" w:sz="4" w:space="0" w:color="auto"/>
              <w:left w:val="single" w:sz="4" w:space="0" w:color="auto"/>
              <w:bottom w:val="single" w:sz="4" w:space="0" w:color="auto"/>
              <w:right w:val="single" w:sz="4" w:space="0" w:color="auto"/>
            </w:tcBorders>
            <w:vAlign w:val="center"/>
          </w:tcPr>
          <w:p w:rsidR="009E099A" w:rsidRDefault="00BA548C"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right w:val="single" w:sz="4" w:space="0" w:color="auto"/>
            </w:tcBorders>
            <w:shd w:val="clear" w:color="auto" w:fill="auto"/>
            <w:vAlign w:val="center"/>
          </w:tcPr>
          <w:p w:rsidR="009E099A" w:rsidRPr="00EB5801" w:rsidRDefault="009E099A" w:rsidP="000774BE">
            <w:pPr>
              <w:rPr>
                <w:rFonts w:ascii="宋体" w:hAnsi="宋体"/>
                <w:color w:val="000000" w:themeColor="text1"/>
                <w:szCs w:val="21"/>
              </w:rPr>
            </w:pPr>
            <w:r>
              <w:rPr>
                <w:rFonts w:ascii="宋体" w:hAnsi="宋体" w:hint="eastAsia"/>
                <w:color w:val="000000" w:themeColor="text1"/>
                <w:szCs w:val="21"/>
              </w:rPr>
              <w:t>安全处</w:t>
            </w:r>
          </w:p>
        </w:tc>
      </w:tr>
      <w:tr w:rsidR="00A26D98" w:rsidRPr="00EB5801" w:rsidTr="008E43E0">
        <w:trPr>
          <w:cantSplit/>
          <w:trHeight w:val="280"/>
        </w:trPr>
        <w:tc>
          <w:tcPr>
            <w:tcW w:w="1525"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531856">
            <w:pPr>
              <w:jc w:val="center"/>
              <w:rPr>
                <w:rFonts w:ascii="宋体" w:hAnsi="宋体"/>
                <w:color w:val="000000" w:themeColor="text1"/>
                <w:szCs w:val="21"/>
              </w:rPr>
            </w:pPr>
            <w:r w:rsidRPr="00EB5801">
              <w:rPr>
                <w:rFonts w:ascii="宋体" w:hAnsi="宋体" w:hint="eastAsia"/>
                <w:color w:val="000000" w:themeColor="text1"/>
                <w:szCs w:val="21"/>
              </w:rPr>
              <w:t>交通战备</w:t>
            </w:r>
          </w:p>
        </w:tc>
        <w:tc>
          <w:tcPr>
            <w:tcW w:w="11633" w:type="dxa"/>
            <w:tcBorders>
              <w:top w:val="single" w:sz="4" w:space="0" w:color="auto"/>
              <w:left w:val="single" w:sz="4" w:space="0" w:color="auto"/>
              <w:bottom w:val="single" w:sz="4" w:space="0" w:color="auto"/>
              <w:right w:val="single" w:sz="4" w:space="0" w:color="auto"/>
            </w:tcBorders>
            <w:vAlign w:val="center"/>
          </w:tcPr>
          <w:p w:rsidR="00A26D98" w:rsidRPr="00EB5801" w:rsidRDefault="00A26D98" w:rsidP="000774BE">
            <w:pPr>
              <w:rPr>
                <w:rFonts w:ascii="宋体" w:hAnsi="宋体"/>
                <w:color w:val="000000" w:themeColor="text1"/>
                <w:szCs w:val="21"/>
              </w:rPr>
            </w:pPr>
            <w:r w:rsidRPr="00EB5801">
              <w:rPr>
                <w:rFonts w:ascii="宋体" w:hAnsi="宋体" w:hint="eastAsia"/>
                <w:color w:val="000000" w:themeColor="text1"/>
                <w:szCs w:val="21"/>
              </w:rPr>
              <w:t>认真完成军民融合国防交通基础设施建设、交通战备潜力统计调查、国防交通专业保障队伍（民兵）整组训练、战备保障等任务。</w:t>
            </w:r>
          </w:p>
        </w:tc>
        <w:tc>
          <w:tcPr>
            <w:tcW w:w="431" w:type="dxa"/>
            <w:tcBorders>
              <w:top w:val="single" w:sz="4" w:space="0" w:color="auto"/>
              <w:left w:val="single" w:sz="4" w:space="0" w:color="auto"/>
              <w:bottom w:val="single" w:sz="4" w:space="0" w:color="auto"/>
              <w:right w:val="single" w:sz="4" w:space="0" w:color="auto"/>
            </w:tcBorders>
            <w:vAlign w:val="center"/>
          </w:tcPr>
          <w:p w:rsidR="00A26D98" w:rsidRPr="00EB5801" w:rsidRDefault="0050392D" w:rsidP="000774BE">
            <w:pPr>
              <w:jc w:val="center"/>
              <w:rPr>
                <w:rFonts w:ascii="宋体" w:hAnsi="宋体"/>
                <w:color w:val="000000" w:themeColor="text1"/>
                <w:szCs w:val="21"/>
              </w:rPr>
            </w:pPr>
            <w:r>
              <w:rPr>
                <w:rFonts w:ascii="宋体" w:hAnsi="宋体" w:hint="eastAsia"/>
                <w:color w:val="000000" w:themeColor="text1"/>
                <w:szCs w:val="21"/>
              </w:rPr>
              <w:t>2</w:t>
            </w:r>
          </w:p>
        </w:tc>
        <w:tc>
          <w:tcPr>
            <w:tcW w:w="993" w:type="dxa"/>
            <w:tcBorders>
              <w:top w:val="single" w:sz="4" w:space="0" w:color="auto"/>
              <w:left w:val="single" w:sz="4" w:space="0" w:color="auto"/>
              <w:right w:val="single" w:sz="4" w:space="0" w:color="auto"/>
            </w:tcBorders>
            <w:shd w:val="clear" w:color="auto" w:fill="auto"/>
            <w:vAlign w:val="center"/>
          </w:tcPr>
          <w:p w:rsidR="00A26D98" w:rsidRPr="00EB5801" w:rsidRDefault="00A26D98" w:rsidP="000774BE">
            <w:pPr>
              <w:rPr>
                <w:rFonts w:ascii="宋体" w:hAnsi="宋体"/>
                <w:color w:val="000000" w:themeColor="text1"/>
                <w:szCs w:val="21"/>
              </w:rPr>
            </w:pPr>
            <w:r w:rsidRPr="00EB5801">
              <w:rPr>
                <w:rFonts w:ascii="宋体" w:hAnsi="宋体" w:hint="eastAsia"/>
                <w:color w:val="000000" w:themeColor="text1"/>
                <w:szCs w:val="21"/>
              </w:rPr>
              <w:t>交战办</w:t>
            </w:r>
          </w:p>
        </w:tc>
      </w:tr>
    </w:tbl>
    <w:p w:rsidR="00F1737A" w:rsidRPr="00EB5801" w:rsidRDefault="00F1737A">
      <w:pPr>
        <w:rPr>
          <w:color w:val="000000" w:themeColor="text1"/>
        </w:rPr>
      </w:pPr>
    </w:p>
    <w:sectPr w:rsidR="00F1737A" w:rsidRPr="00EB5801" w:rsidSect="00401B60">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1A" w:rsidRDefault="000E3E1A" w:rsidP="00590D4F">
      <w:r>
        <w:separator/>
      </w:r>
    </w:p>
  </w:endnote>
  <w:endnote w:type="continuationSeparator" w:id="1">
    <w:p w:rsidR="000E3E1A" w:rsidRDefault="000E3E1A" w:rsidP="00590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1A" w:rsidRDefault="000E3E1A" w:rsidP="00590D4F">
      <w:r>
        <w:separator/>
      </w:r>
    </w:p>
  </w:footnote>
  <w:footnote w:type="continuationSeparator" w:id="1">
    <w:p w:rsidR="000E3E1A" w:rsidRDefault="000E3E1A" w:rsidP="00590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B0645"/>
    <w:multiLevelType w:val="singleLevel"/>
    <w:tmpl w:val="A8AB0645"/>
    <w:lvl w:ilvl="0">
      <w:start w:val="1"/>
      <w:numFmt w:val="decimal"/>
      <w:suff w:val="nothing"/>
      <w:lvlText w:val="%1、"/>
      <w:lvlJc w:val="left"/>
    </w:lvl>
  </w:abstractNum>
  <w:abstractNum w:abstractNumId="1">
    <w:nsid w:val="F02E8770"/>
    <w:multiLevelType w:val="singleLevel"/>
    <w:tmpl w:val="F02E8770"/>
    <w:lvl w:ilvl="0">
      <w:start w:val="1"/>
      <w:numFmt w:val="decimal"/>
      <w:lvlText w:val="%1."/>
      <w:lvlJc w:val="left"/>
      <w:pPr>
        <w:tabs>
          <w:tab w:val="left" w:pos="312"/>
        </w:tabs>
      </w:pPr>
    </w:lvl>
  </w:abstractNum>
  <w:abstractNum w:abstractNumId="2">
    <w:nsid w:val="F4C7CFCF"/>
    <w:multiLevelType w:val="singleLevel"/>
    <w:tmpl w:val="F4C7CFCF"/>
    <w:lvl w:ilvl="0">
      <w:start w:val="1"/>
      <w:numFmt w:val="decimal"/>
      <w:lvlText w:val="%1."/>
      <w:lvlJc w:val="left"/>
      <w:pPr>
        <w:tabs>
          <w:tab w:val="left" w:pos="312"/>
        </w:tabs>
      </w:pPr>
    </w:lvl>
  </w:abstractNum>
  <w:abstractNum w:abstractNumId="3">
    <w:nsid w:val="42167A0A"/>
    <w:multiLevelType w:val="singleLevel"/>
    <w:tmpl w:val="42167A0A"/>
    <w:lvl w:ilvl="0">
      <w:start w:val="1"/>
      <w:numFmt w:val="decimal"/>
      <w:lvlText w:val="%1."/>
      <w:lvlJc w:val="left"/>
      <w:pPr>
        <w:tabs>
          <w:tab w:val="left" w:pos="312"/>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D2D"/>
    <w:rsid w:val="00003844"/>
    <w:rsid w:val="000066F6"/>
    <w:rsid w:val="00013FDD"/>
    <w:rsid w:val="00013FE7"/>
    <w:rsid w:val="0002171B"/>
    <w:rsid w:val="00024C17"/>
    <w:rsid w:val="00031204"/>
    <w:rsid w:val="0003372A"/>
    <w:rsid w:val="00034FE6"/>
    <w:rsid w:val="00040990"/>
    <w:rsid w:val="00040CDE"/>
    <w:rsid w:val="000412DB"/>
    <w:rsid w:val="00042111"/>
    <w:rsid w:val="00047751"/>
    <w:rsid w:val="00047E1A"/>
    <w:rsid w:val="0006076B"/>
    <w:rsid w:val="000638DE"/>
    <w:rsid w:val="00063E31"/>
    <w:rsid w:val="000655A2"/>
    <w:rsid w:val="00076C5E"/>
    <w:rsid w:val="000774BE"/>
    <w:rsid w:val="00080D11"/>
    <w:rsid w:val="00087843"/>
    <w:rsid w:val="00090085"/>
    <w:rsid w:val="000910C2"/>
    <w:rsid w:val="0009149B"/>
    <w:rsid w:val="000B09C4"/>
    <w:rsid w:val="000B49E3"/>
    <w:rsid w:val="000B6FEB"/>
    <w:rsid w:val="000C4B74"/>
    <w:rsid w:val="000C6331"/>
    <w:rsid w:val="000C6AD0"/>
    <w:rsid w:val="000D2E62"/>
    <w:rsid w:val="000D398A"/>
    <w:rsid w:val="000D3ECB"/>
    <w:rsid w:val="000D5364"/>
    <w:rsid w:val="000D5E5E"/>
    <w:rsid w:val="000D62C9"/>
    <w:rsid w:val="000E15DD"/>
    <w:rsid w:val="000E2A65"/>
    <w:rsid w:val="000E3E1A"/>
    <w:rsid w:val="000F6FF2"/>
    <w:rsid w:val="0010456C"/>
    <w:rsid w:val="00122532"/>
    <w:rsid w:val="001255C2"/>
    <w:rsid w:val="00130EAE"/>
    <w:rsid w:val="00133057"/>
    <w:rsid w:val="00136C5C"/>
    <w:rsid w:val="0014095F"/>
    <w:rsid w:val="0014225A"/>
    <w:rsid w:val="00143C26"/>
    <w:rsid w:val="00144EFD"/>
    <w:rsid w:val="00145FB7"/>
    <w:rsid w:val="00150BD4"/>
    <w:rsid w:val="00157C98"/>
    <w:rsid w:val="001608E3"/>
    <w:rsid w:val="00162402"/>
    <w:rsid w:val="00165342"/>
    <w:rsid w:val="00166E12"/>
    <w:rsid w:val="001907EA"/>
    <w:rsid w:val="00191DE3"/>
    <w:rsid w:val="001930F8"/>
    <w:rsid w:val="00195CB4"/>
    <w:rsid w:val="00197D9D"/>
    <w:rsid w:val="001A43B2"/>
    <w:rsid w:val="001B2462"/>
    <w:rsid w:val="001C784E"/>
    <w:rsid w:val="001D4BE5"/>
    <w:rsid w:val="001D5D5F"/>
    <w:rsid w:val="001D63D5"/>
    <w:rsid w:val="001E0F70"/>
    <w:rsid w:val="001E7DBB"/>
    <w:rsid w:val="001F163C"/>
    <w:rsid w:val="001F49F0"/>
    <w:rsid w:val="002030E4"/>
    <w:rsid w:val="0020390F"/>
    <w:rsid w:val="00204268"/>
    <w:rsid w:val="0021033B"/>
    <w:rsid w:val="00210496"/>
    <w:rsid w:val="002104EA"/>
    <w:rsid w:val="00214B97"/>
    <w:rsid w:val="0022542D"/>
    <w:rsid w:val="00230266"/>
    <w:rsid w:val="00230391"/>
    <w:rsid w:val="00231334"/>
    <w:rsid w:val="00244A2E"/>
    <w:rsid w:val="00255D46"/>
    <w:rsid w:val="002603A8"/>
    <w:rsid w:val="00260D62"/>
    <w:rsid w:val="00267C9F"/>
    <w:rsid w:val="00272FFF"/>
    <w:rsid w:val="00273308"/>
    <w:rsid w:val="0028519D"/>
    <w:rsid w:val="00291360"/>
    <w:rsid w:val="00291AA3"/>
    <w:rsid w:val="002930D3"/>
    <w:rsid w:val="002A1425"/>
    <w:rsid w:val="002B0854"/>
    <w:rsid w:val="002B6FA4"/>
    <w:rsid w:val="002C3B8E"/>
    <w:rsid w:val="002C43DB"/>
    <w:rsid w:val="002C5593"/>
    <w:rsid w:val="002C5B81"/>
    <w:rsid w:val="002D2A31"/>
    <w:rsid w:val="002D2B70"/>
    <w:rsid w:val="002D3DAD"/>
    <w:rsid w:val="002D46DA"/>
    <w:rsid w:val="002D6C97"/>
    <w:rsid w:val="002E195F"/>
    <w:rsid w:val="002E72CD"/>
    <w:rsid w:val="002E7CB9"/>
    <w:rsid w:val="002F09A3"/>
    <w:rsid w:val="002F2F54"/>
    <w:rsid w:val="00317C96"/>
    <w:rsid w:val="00344CEF"/>
    <w:rsid w:val="00344F63"/>
    <w:rsid w:val="00361BB2"/>
    <w:rsid w:val="003621D2"/>
    <w:rsid w:val="0036597E"/>
    <w:rsid w:val="003702D8"/>
    <w:rsid w:val="0037158D"/>
    <w:rsid w:val="00372454"/>
    <w:rsid w:val="00380D41"/>
    <w:rsid w:val="0038676E"/>
    <w:rsid w:val="003869CE"/>
    <w:rsid w:val="003905AD"/>
    <w:rsid w:val="00396FC2"/>
    <w:rsid w:val="003A3913"/>
    <w:rsid w:val="003A6EAA"/>
    <w:rsid w:val="003A7803"/>
    <w:rsid w:val="003D09CF"/>
    <w:rsid w:val="003D15B7"/>
    <w:rsid w:val="003D404E"/>
    <w:rsid w:val="003E0EB4"/>
    <w:rsid w:val="003E2277"/>
    <w:rsid w:val="003E34CE"/>
    <w:rsid w:val="003E48AA"/>
    <w:rsid w:val="003F17D7"/>
    <w:rsid w:val="00401B60"/>
    <w:rsid w:val="004051DA"/>
    <w:rsid w:val="004261BB"/>
    <w:rsid w:val="0042637B"/>
    <w:rsid w:val="00430993"/>
    <w:rsid w:val="004324BA"/>
    <w:rsid w:val="004338BC"/>
    <w:rsid w:val="00433BAB"/>
    <w:rsid w:val="004467E6"/>
    <w:rsid w:val="00447797"/>
    <w:rsid w:val="0044791E"/>
    <w:rsid w:val="004479D0"/>
    <w:rsid w:val="00450413"/>
    <w:rsid w:val="004518A8"/>
    <w:rsid w:val="004651A9"/>
    <w:rsid w:val="004672D6"/>
    <w:rsid w:val="00467CFE"/>
    <w:rsid w:val="0047690F"/>
    <w:rsid w:val="0049766A"/>
    <w:rsid w:val="004A061D"/>
    <w:rsid w:val="004A5099"/>
    <w:rsid w:val="004A52A8"/>
    <w:rsid w:val="004B36CA"/>
    <w:rsid w:val="004B6D9C"/>
    <w:rsid w:val="004C0A6C"/>
    <w:rsid w:val="004C1994"/>
    <w:rsid w:val="004C2515"/>
    <w:rsid w:val="004D05CB"/>
    <w:rsid w:val="004D358F"/>
    <w:rsid w:val="004D5956"/>
    <w:rsid w:val="004E0D1F"/>
    <w:rsid w:val="004E300B"/>
    <w:rsid w:val="004F157D"/>
    <w:rsid w:val="004F4AB1"/>
    <w:rsid w:val="00501228"/>
    <w:rsid w:val="0050392D"/>
    <w:rsid w:val="00517A32"/>
    <w:rsid w:val="0053104B"/>
    <w:rsid w:val="00531856"/>
    <w:rsid w:val="005320F3"/>
    <w:rsid w:val="00534D62"/>
    <w:rsid w:val="005514BC"/>
    <w:rsid w:val="0055449C"/>
    <w:rsid w:val="0056017C"/>
    <w:rsid w:val="005621ED"/>
    <w:rsid w:val="00575B6F"/>
    <w:rsid w:val="00576787"/>
    <w:rsid w:val="00580597"/>
    <w:rsid w:val="00580E11"/>
    <w:rsid w:val="005821CE"/>
    <w:rsid w:val="00590D4F"/>
    <w:rsid w:val="00595742"/>
    <w:rsid w:val="00595D42"/>
    <w:rsid w:val="0059617C"/>
    <w:rsid w:val="005A3768"/>
    <w:rsid w:val="005A6CD2"/>
    <w:rsid w:val="005B0914"/>
    <w:rsid w:val="005B0DB1"/>
    <w:rsid w:val="005B1951"/>
    <w:rsid w:val="005B1A40"/>
    <w:rsid w:val="005B3E2B"/>
    <w:rsid w:val="005D1870"/>
    <w:rsid w:val="005D5FE6"/>
    <w:rsid w:val="005D6B55"/>
    <w:rsid w:val="005E3051"/>
    <w:rsid w:val="005E6B9B"/>
    <w:rsid w:val="006072AF"/>
    <w:rsid w:val="00607A19"/>
    <w:rsid w:val="00610DB4"/>
    <w:rsid w:val="006133E6"/>
    <w:rsid w:val="0061470E"/>
    <w:rsid w:val="00622D12"/>
    <w:rsid w:val="00623498"/>
    <w:rsid w:val="00626EDC"/>
    <w:rsid w:val="00627BEF"/>
    <w:rsid w:val="00631186"/>
    <w:rsid w:val="00633BC4"/>
    <w:rsid w:val="00634F39"/>
    <w:rsid w:val="00651215"/>
    <w:rsid w:val="00651C0D"/>
    <w:rsid w:val="0066206B"/>
    <w:rsid w:val="0066307E"/>
    <w:rsid w:val="00665912"/>
    <w:rsid w:val="00667098"/>
    <w:rsid w:val="00687E4C"/>
    <w:rsid w:val="00693295"/>
    <w:rsid w:val="0069539D"/>
    <w:rsid w:val="006A326D"/>
    <w:rsid w:val="006A5F46"/>
    <w:rsid w:val="006B0B00"/>
    <w:rsid w:val="006B4EE5"/>
    <w:rsid w:val="006B71CD"/>
    <w:rsid w:val="006C0027"/>
    <w:rsid w:val="006C3B03"/>
    <w:rsid w:val="006C5A23"/>
    <w:rsid w:val="006C6E73"/>
    <w:rsid w:val="006E31D6"/>
    <w:rsid w:val="006E49B9"/>
    <w:rsid w:val="006E5E93"/>
    <w:rsid w:val="006F1186"/>
    <w:rsid w:val="00703B80"/>
    <w:rsid w:val="0070572D"/>
    <w:rsid w:val="007068F8"/>
    <w:rsid w:val="00707ACA"/>
    <w:rsid w:val="00713B65"/>
    <w:rsid w:val="0071524F"/>
    <w:rsid w:val="00716B0A"/>
    <w:rsid w:val="0072258C"/>
    <w:rsid w:val="00733A0B"/>
    <w:rsid w:val="007411EA"/>
    <w:rsid w:val="0074253C"/>
    <w:rsid w:val="00742785"/>
    <w:rsid w:val="00743915"/>
    <w:rsid w:val="00744316"/>
    <w:rsid w:val="007473C6"/>
    <w:rsid w:val="0077226A"/>
    <w:rsid w:val="0077227A"/>
    <w:rsid w:val="00774D15"/>
    <w:rsid w:val="00777707"/>
    <w:rsid w:val="00777EAC"/>
    <w:rsid w:val="0078153C"/>
    <w:rsid w:val="00785C48"/>
    <w:rsid w:val="00787130"/>
    <w:rsid w:val="0079094B"/>
    <w:rsid w:val="007A1125"/>
    <w:rsid w:val="007A2329"/>
    <w:rsid w:val="007A457A"/>
    <w:rsid w:val="007A775D"/>
    <w:rsid w:val="007B1348"/>
    <w:rsid w:val="007B2B1F"/>
    <w:rsid w:val="007B3480"/>
    <w:rsid w:val="007B4717"/>
    <w:rsid w:val="007B68D0"/>
    <w:rsid w:val="007C094D"/>
    <w:rsid w:val="007C3714"/>
    <w:rsid w:val="007D1F0E"/>
    <w:rsid w:val="007D3DFC"/>
    <w:rsid w:val="007E13A0"/>
    <w:rsid w:val="007E3A92"/>
    <w:rsid w:val="007F0A7D"/>
    <w:rsid w:val="007F274B"/>
    <w:rsid w:val="007F290E"/>
    <w:rsid w:val="00801AF1"/>
    <w:rsid w:val="00806107"/>
    <w:rsid w:val="00826D54"/>
    <w:rsid w:val="00833B7D"/>
    <w:rsid w:val="00833CDC"/>
    <w:rsid w:val="008449FD"/>
    <w:rsid w:val="00846E1D"/>
    <w:rsid w:val="00853000"/>
    <w:rsid w:val="008537A0"/>
    <w:rsid w:val="00854988"/>
    <w:rsid w:val="008569EC"/>
    <w:rsid w:val="008574A6"/>
    <w:rsid w:val="00865324"/>
    <w:rsid w:val="00866B1F"/>
    <w:rsid w:val="0088562D"/>
    <w:rsid w:val="008910DE"/>
    <w:rsid w:val="0089449D"/>
    <w:rsid w:val="00895537"/>
    <w:rsid w:val="008A0562"/>
    <w:rsid w:val="008A3C21"/>
    <w:rsid w:val="008B3C8D"/>
    <w:rsid w:val="008C405D"/>
    <w:rsid w:val="008C45CF"/>
    <w:rsid w:val="008C5647"/>
    <w:rsid w:val="008C6209"/>
    <w:rsid w:val="008C6258"/>
    <w:rsid w:val="008D16E0"/>
    <w:rsid w:val="008E43E0"/>
    <w:rsid w:val="008E493C"/>
    <w:rsid w:val="008F11E1"/>
    <w:rsid w:val="008F2D5F"/>
    <w:rsid w:val="009070FA"/>
    <w:rsid w:val="009112AF"/>
    <w:rsid w:val="00915EEB"/>
    <w:rsid w:val="00916E95"/>
    <w:rsid w:val="00921F00"/>
    <w:rsid w:val="009220B7"/>
    <w:rsid w:val="00931143"/>
    <w:rsid w:val="009324B9"/>
    <w:rsid w:val="0093298A"/>
    <w:rsid w:val="00940BD2"/>
    <w:rsid w:val="00942A97"/>
    <w:rsid w:val="0095749D"/>
    <w:rsid w:val="00962B47"/>
    <w:rsid w:val="00970A50"/>
    <w:rsid w:val="00973903"/>
    <w:rsid w:val="0097500B"/>
    <w:rsid w:val="0097683F"/>
    <w:rsid w:val="00985D42"/>
    <w:rsid w:val="0098668B"/>
    <w:rsid w:val="009911C9"/>
    <w:rsid w:val="00992306"/>
    <w:rsid w:val="009A05E6"/>
    <w:rsid w:val="009A17FA"/>
    <w:rsid w:val="009A32C9"/>
    <w:rsid w:val="009A5758"/>
    <w:rsid w:val="009A634E"/>
    <w:rsid w:val="009B3D62"/>
    <w:rsid w:val="009B47C6"/>
    <w:rsid w:val="009B77DC"/>
    <w:rsid w:val="009B789A"/>
    <w:rsid w:val="009D05F3"/>
    <w:rsid w:val="009D3136"/>
    <w:rsid w:val="009E099A"/>
    <w:rsid w:val="009E44C5"/>
    <w:rsid w:val="009E7037"/>
    <w:rsid w:val="009F7D95"/>
    <w:rsid w:val="00A01532"/>
    <w:rsid w:val="00A03800"/>
    <w:rsid w:val="00A04DD6"/>
    <w:rsid w:val="00A07201"/>
    <w:rsid w:val="00A10F86"/>
    <w:rsid w:val="00A161E2"/>
    <w:rsid w:val="00A26D98"/>
    <w:rsid w:val="00A27A0F"/>
    <w:rsid w:val="00A342AB"/>
    <w:rsid w:val="00A35408"/>
    <w:rsid w:val="00A35472"/>
    <w:rsid w:val="00A37D1D"/>
    <w:rsid w:val="00A4257C"/>
    <w:rsid w:val="00A60CC7"/>
    <w:rsid w:val="00A62C56"/>
    <w:rsid w:val="00A812C4"/>
    <w:rsid w:val="00A8216A"/>
    <w:rsid w:val="00A834C7"/>
    <w:rsid w:val="00A84EBA"/>
    <w:rsid w:val="00A87E60"/>
    <w:rsid w:val="00A87FF7"/>
    <w:rsid w:val="00A91948"/>
    <w:rsid w:val="00A97F4C"/>
    <w:rsid w:val="00AA2A42"/>
    <w:rsid w:val="00AA5D0D"/>
    <w:rsid w:val="00AA6BA2"/>
    <w:rsid w:val="00AA7FD3"/>
    <w:rsid w:val="00AB357A"/>
    <w:rsid w:val="00AB6D52"/>
    <w:rsid w:val="00AB6E9E"/>
    <w:rsid w:val="00AC1C56"/>
    <w:rsid w:val="00AC1FFB"/>
    <w:rsid w:val="00AD154C"/>
    <w:rsid w:val="00AD3933"/>
    <w:rsid w:val="00AE0443"/>
    <w:rsid w:val="00AE15E6"/>
    <w:rsid w:val="00AE32F3"/>
    <w:rsid w:val="00AE714A"/>
    <w:rsid w:val="00AE7B3A"/>
    <w:rsid w:val="00B04AF8"/>
    <w:rsid w:val="00B0759F"/>
    <w:rsid w:val="00B12224"/>
    <w:rsid w:val="00B1468A"/>
    <w:rsid w:val="00B166C5"/>
    <w:rsid w:val="00B21B69"/>
    <w:rsid w:val="00B2573B"/>
    <w:rsid w:val="00B258F0"/>
    <w:rsid w:val="00B3052E"/>
    <w:rsid w:val="00B34F43"/>
    <w:rsid w:val="00B42ADC"/>
    <w:rsid w:val="00B444E4"/>
    <w:rsid w:val="00B518DF"/>
    <w:rsid w:val="00B531E9"/>
    <w:rsid w:val="00B57FC1"/>
    <w:rsid w:val="00B61C4C"/>
    <w:rsid w:val="00B63421"/>
    <w:rsid w:val="00B65ACE"/>
    <w:rsid w:val="00B704C1"/>
    <w:rsid w:val="00B73C13"/>
    <w:rsid w:val="00B7631E"/>
    <w:rsid w:val="00B901DF"/>
    <w:rsid w:val="00B91EB5"/>
    <w:rsid w:val="00BA050E"/>
    <w:rsid w:val="00BA11F6"/>
    <w:rsid w:val="00BA1CB1"/>
    <w:rsid w:val="00BA307C"/>
    <w:rsid w:val="00BA548C"/>
    <w:rsid w:val="00BB21DB"/>
    <w:rsid w:val="00BB2B57"/>
    <w:rsid w:val="00BB389A"/>
    <w:rsid w:val="00BC2128"/>
    <w:rsid w:val="00BD20E3"/>
    <w:rsid w:val="00BD2383"/>
    <w:rsid w:val="00BD44AA"/>
    <w:rsid w:val="00BD5FBE"/>
    <w:rsid w:val="00BE0D2D"/>
    <w:rsid w:val="00BE157F"/>
    <w:rsid w:val="00BF09C6"/>
    <w:rsid w:val="00BF2D60"/>
    <w:rsid w:val="00C031F2"/>
    <w:rsid w:val="00C11AD6"/>
    <w:rsid w:val="00C145BC"/>
    <w:rsid w:val="00C168D1"/>
    <w:rsid w:val="00C21BED"/>
    <w:rsid w:val="00C22D2D"/>
    <w:rsid w:val="00C26627"/>
    <w:rsid w:val="00C3336F"/>
    <w:rsid w:val="00C33FCE"/>
    <w:rsid w:val="00C36C37"/>
    <w:rsid w:val="00C44CE1"/>
    <w:rsid w:val="00C475D6"/>
    <w:rsid w:val="00C63DA1"/>
    <w:rsid w:val="00C71C65"/>
    <w:rsid w:val="00C7654C"/>
    <w:rsid w:val="00C814BB"/>
    <w:rsid w:val="00C8289E"/>
    <w:rsid w:val="00C92C18"/>
    <w:rsid w:val="00C94B5B"/>
    <w:rsid w:val="00C9537A"/>
    <w:rsid w:val="00C9598C"/>
    <w:rsid w:val="00CA35C2"/>
    <w:rsid w:val="00CB0952"/>
    <w:rsid w:val="00CB1114"/>
    <w:rsid w:val="00CC1E3A"/>
    <w:rsid w:val="00CD2DD3"/>
    <w:rsid w:val="00CD5E44"/>
    <w:rsid w:val="00CE2935"/>
    <w:rsid w:val="00CF0C5A"/>
    <w:rsid w:val="00D060BE"/>
    <w:rsid w:val="00D130DA"/>
    <w:rsid w:val="00D20A43"/>
    <w:rsid w:val="00D20DE9"/>
    <w:rsid w:val="00D2386E"/>
    <w:rsid w:val="00D23C66"/>
    <w:rsid w:val="00D30A23"/>
    <w:rsid w:val="00D40363"/>
    <w:rsid w:val="00D406E7"/>
    <w:rsid w:val="00D56B9E"/>
    <w:rsid w:val="00D60F02"/>
    <w:rsid w:val="00D62BBA"/>
    <w:rsid w:val="00D64DB4"/>
    <w:rsid w:val="00D70233"/>
    <w:rsid w:val="00D703FA"/>
    <w:rsid w:val="00D70E17"/>
    <w:rsid w:val="00D7118E"/>
    <w:rsid w:val="00D73A88"/>
    <w:rsid w:val="00D8183A"/>
    <w:rsid w:val="00D82C3B"/>
    <w:rsid w:val="00D86E66"/>
    <w:rsid w:val="00D87BF0"/>
    <w:rsid w:val="00D87CFA"/>
    <w:rsid w:val="00DA07EA"/>
    <w:rsid w:val="00DA2E40"/>
    <w:rsid w:val="00DA514A"/>
    <w:rsid w:val="00DA7310"/>
    <w:rsid w:val="00DB7978"/>
    <w:rsid w:val="00DC13E3"/>
    <w:rsid w:val="00DC297A"/>
    <w:rsid w:val="00DD2953"/>
    <w:rsid w:val="00DD6405"/>
    <w:rsid w:val="00DD7EEC"/>
    <w:rsid w:val="00DE14D8"/>
    <w:rsid w:val="00DF0E9A"/>
    <w:rsid w:val="00DF3740"/>
    <w:rsid w:val="00E00E93"/>
    <w:rsid w:val="00E11539"/>
    <w:rsid w:val="00E15339"/>
    <w:rsid w:val="00E22E78"/>
    <w:rsid w:val="00E23545"/>
    <w:rsid w:val="00E25B02"/>
    <w:rsid w:val="00E26294"/>
    <w:rsid w:val="00E26746"/>
    <w:rsid w:val="00E26E57"/>
    <w:rsid w:val="00E3167D"/>
    <w:rsid w:val="00E32F84"/>
    <w:rsid w:val="00E34B0C"/>
    <w:rsid w:val="00E37817"/>
    <w:rsid w:val="00E420FA"/>
    <w:rsid w:val="00E43D0D"/>
    <w:rsid w:val="00E5175C"/>
    <w:rsid w:val="00E65441"/>
    <w:rsid w:val="00E65BD8"/>
    <w:rsid w:val="00E751EF"/>
    <w:rsid w:val="00E776B0"/>
    <w:rsid w:val="00E777B4"/>
    <w:rsid w:val="00E80294"/>
    <w:rsid w:val="00E8377F"/>
    <w:rsid w:val="00E930C0"/>
    <w:rsid w:val="00EA0F00"/>
    <w:rsid w:val="00EB1B88"/>
    <w:rsid w:val="00EB5801"/>
    <w:rsid w:val="00EC50AD"/>
    <w:rsid w:val="00EC73BC"/>
    <w:rsid w:val="00ED221B"/>
    <w:rsid w:val="00ED3AAC"/>
    <w:rsid w:val="00ED4D6C"/>
    <w:rsid w:val="00ED6206"/>
    <w:rsid w:val="00EE24AC"/>
    <w:rsid w:val="00EE5753"/>
    <w:rsid w:val="00EE642D"/>
    <w:rsid w:val="00EF2885"/>
    <w:rsid w:val="00EF2A5E"/>
    <w:rsid w:val="00F06C33"/>
    <w:rsid w:val="00F10681"/>
    <w:rsid w:val="00F143DE"/>
    <w:rsid w:val="00F15358"/>
    <w:rsid w:val="00F15CAC"/>
    <w:rsid w:val="00F16811"/>
    <w:rsid w:val="00F1737A"/>
    <w:rsid w:val="00F20156"/>
    <w:rsid w:val="00F21B04"/>
    <w:rsid w:val="00F2218F"/>
    <w:rsid w:val="00F23276"/>
    <w:rsid w:val="00F24074"/>
    <w:rsid w:val="00F357BB"/>
    <w:rsid w:val="00F412AA"/>
    <w:rsid w:val="00F50E5B"/>
    <w:rsid w:val="00F60066"/>
    <w:rsid w:val="00F76708"/>
    <w:rsid w:val="00F777BA"/>
    <w:rsid w:val="00F82D5E"/>
    <w:rsid w:val="00F83F1A"/>
    <w:rsid w:val="00F9034D"/>
    <w:rsid w:val="00F950E5"/>
    <w:rsid w:val="00FA0912"/>
    <w:rsid w:val="00FA4597"/>
    <w:rsid w:val="00FB2C4E"/>
    <w:rsid w:val="00FB72DA"/>
    <w:rsid w:val="00FC16D2"/>
    <w:rsid w:val="00FC43C6"/>
    <w:rsid w:val="00FC4BD3"/>
    <w:rsid w:val="00FC77F8"/>
    <w:rsid w:val="00FE14D3"/>
    <w:rsid w:val="00FE3538"/>
    <w:rsid w:val="00FE55C9"/>
    <w:rsid w:val="00FF272C"/>
    <w:rsid w:val="00FF6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2D"/>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D4F"/>
    <w:rPr>
      <w:rFonts w:ascii="Times New Roman" w:eastAsia="宋体" w:hAnsi="Times New Roman" w:cs="Times New Roman"/>
      <w:color w:val="000000"/>
      <w:kern w:val="0"/>
      <w:sz w:val="18"/>
      <w:szCs w:val="18"/>
    </w:rPr>
  </w:style>
  <w:style w:type="paragraph" w:styleId="a4">
    <w:name w:val="footer"/>
    <w:basedOn w:val="a"/>
    <w:link w:val="Char0"/>
    <w:uiPriority w:val="99"/>
    <w:semiHidden/>
    <w:unhideWhenUsed/>
    <w:rsid w:val="00590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D4F"/>
    <w:rPr>
      <w:rFonts w:ascii="Times New Roman" w:eastAsia="宋体" w:hAnsi="Times New Roman" w:cs="Times New Roman"/>
      <w:color w:val="000000"/>
      <w:kern w:val="0"/>
      <w:sz w:val="18"/>
      <w:szCs w:val="18"/>
    </w:rPr>
  </w:style>
  <w:style w:type="paragraph" w:styleId="a5">
    <w:name w:val="List Paragraph"/>
    <w:basedOn w:val="a"/>
    <w:uiPriority w:val="34"/>
    <w:qFormat/>
    <w:rsid w:val="00BD2383"/>
    <w:pPr>
      <w:ind w:firstLineChars="200" w:firstLine="420"/>
    </w:pPr>
  </w:style>
</w:styles>
</file>

<file path=word/webSettings.xml><?xml version="1.0" encoding="utf-8"?>
<w:webSettings xmlns:r="http://schemas.openxmlformats.org/officeDocument/2006/relationships" xmlns:w="http://schemas.openxmlformats.org/wordprocessingml/2006/main">
  <w:divs>
    <w:div w:id="14680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1038</Words>
  <Characters>5922</Characters>
  <Application>Microsoft Office Word</Application>
  <DocSecurity>0</DocSecurity>
  <Lines>49</Lines>
  <Paragraphs>13</Paragraphs>
  <ScaleCrop>false</ScaleCrop>
  <Company>Microsoft</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甘恬骅</dc:creator>
  <cp:lastModifiedBy>甘恬骅</cp:lastModifiedBy>
  <cp:revision>27</cp:revision>
  <cp:lastPrinted>2020-07-30T10:15:00Z</cp:lastPrinted>
  <dcterms:created xsi:type="dcterms:W3CDTF">2020-07-27T06:59:00Z</dcterms:created>
  <dcterms:modified xsi:type="dcterms:W3CDTF">2020-08-03T06:20:00Z</dcterms:modified>
</cp:coreProperties>
</file>