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0C" w:rsidRPr="00816EBF" w:rsidRDefault="00E5270C" w:rsidP="00E5270C">
      <w:pPr>
        <w:widowControl/>
        <w:shd w:val="clear" w:color="auto" w:fill="FFFFFF"/>
        <w:spacing w:line="0" w:lineRule="atLeast"/>
        <w:jc w:val="left"/>
        <w:rPr>
          <w:rFonts w:ascii="黑体" w:eastAsia="黑体" w:hAnsi="黑体" w:cs="宋体"/>
          <w:color w:val="000000" w:themeColor="text1"/>
          <w:sz w:val="32"/>
          <w:szCs w:val="32"/>
        </w:rPr>
      </w:pPr>
      <w:r w:rsidRPr="00816EBF">
        <w:rPr>
          <w:rFonts w:ascii="黑体" w:eastAsia="黑体" w:hAnsi="黑体" w:cs="宋体" w:hint="eastAsia"/>
          <w:color w:val="000000" w:themeColor="text1"/>
          <w:sz w:val="32"/>
          <w:szCs w:val="32"/>
        </w:rPr>
        <w:t>附件</w:t>
      </w:r>
      <w:r w:rsidR="00B63380">
        <w:rPr>
          <w:rFonts w:ascii="黑体" w:eastAsia="黑体" w:hAnsi="黑体" w:cs="宋体" w:hint="eastAsia"/>
          <w:color w:val="000000" w:themeColor="text1"/>
          <w:sz w:val="32"/>
          <w:szCs w:val="32"/>
        </w:rPr>
        <w:t>2</w:t>
      </w:r>
    </w:p>
    <w:p w:rsidR="00E5270C" w:rsidRPr="00816EBF" w:rsidRDefault="00E5270C" w:rsidP="00E5270C">
      <w:pPr>
        <w:widowControl/>
        <w:shd w:val="clear" w:color="auto" w:fill="FFFFFF"/>
        <w:spacing w:line="0" w:lineRule="atLeast"/>
        <w:jc w:val="left"/>
        <w:rPr>
          <w:rFonts w:ascii="仿宋" w:eastAsia="仿宋" w:hAnsi="仿宋" w:cs="宋体"/>
          <w:color w:val="000000" w:themeColor="text1"/>
          <w:sz w:val="32"/>
          <w:szCs w:val="32"/>
        </w:rPr>
      </w:pPr>
    </w:p>
    <w:p w:rsidR="00E5270C" w:rsidRPr="00816EBF" w:rsidRDefault="00E5270C" w:rsidP="00E5270C">
      <w:pPr>
        <w:widowControl/>
        <w:shd w:val="clear" w:color="auto" w:fill="FFFFFF"/>
        <w:spacing w:line="0" w:lineRule="atLeast"/>
        <w:jc w:val="center"/>
        <w:rPr>
          <w:rFonts w:ascii="宋体" w:hAnsi="宋体"/>
          <w:b/>
          <w:color w:val="000000" w:themeColor="text1"/>
          <w:sz w:val="44"/>
          <w:szCs w:val="44"/>
        </w:rPr>
      </w:pPr>
      <w:r w:rsidRPr="00816EBF">
        <w:rPr>
          <w:rFonts w:ascii="宋体" w:hAnsi="宋体" w:hint="eastAsia"/>
          <w:b/>
          <w:color w:val="000000" w:themeColor="text1"/>
          <w:sz w:val="44"/>
          <w:szCs w:val="44"/>
        </w:rPr>
        <w:t>局机关各处室2020年重点工作清单</w:t>
      </w:r>
    </w:p>
    <w:p w:rsidR="00D03997" w:rsidRPr="00816EBF" w:rsidRDefault="00D03997" w:rsidP="00E5270C">
      <w:pPr>
        <w:widowControl/>
        <w:shd w:val="clear" w:color="auto" w:fill="FFFFFF"/>
        <w:spacing w:line="0" w:lineRule="atLeast"/>
        <w:jc w:val="center"/>
        <w:rPr>
          <w:rFonts w:ascii="仿宋" w:eastAsia="仿宋" w:hAnsi="仿宋" w:cs="宋体"/>
          <w:color w:val="000000" w:themeColor="text1"/>
          <w:sz w:val="32"/>
          <w:szCs w:val="32"/>
        </w:rPr>
      </w:pPr>
    </w:p>
    <w:p w:rsidR="007E2551" w:rsidRPr="00816EBF" w:rsidRDefault="007E2551" w:rsidP="009C1E3E">
      <w:pPr>
        <w:spacing w:afterLines="50" w:line="500" w:lineRule="exact"/>
        <w:rPr>
          <w:rFonts w:ascii="黑体" w:eastAsia="黑体" w:hAnsi="黑体"/>
          <w:color w:val="000000" w:themeColor="text1"/>
          <w:sz w:val="32"/>
          <w:szCs w:val="32"/>
        </w:rPr>
      </w:pPr>
      <w:r w:rsidRPr="00816EBF">
        <w:rPr>
          <w:rFonts w:ascii="黑体" w:eastAsia="黑体" w:hAnsi="黑体" w:hint="eastAsia"/>
          <w:color w:val="000000" w:themeColor="text1"/>
          <w:sz w:val="32"/>
          <w:szCs w:val="32"/>
        </w:rPr>
        <w:t>办公室</w:t>
      </w:r>
    </w:p>
    <w:tbl>
      <w:tblPr>
        <w:tblpPr w:leftFromText="180" w:rightFromText="180" w:vertAnchor="text" w:tblpY="1"/>
        <w:tblOverlap w:val="never"/>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51"/>
        <w:gridCol w:w="11417"/>
        <w:gridCol w:w="1099"/>
      </w:tblGrid>
      <w:tr w:rsidR="007E2551" w:rsidRPr="00816EBF" w:rsidTr="00FD2925">
        <w:trPr>
          <w:trHeight w:val="555"/>
        </w:trPr>
        <w:tc>
          <w:tcPr>
            <w:tcW w:w="1651" w:type="dxa"/>
            <w:vAlign w:val="center"/>
          </w:tcPr>
          <w:p w:rsidR="007E2551" w:rsidRPr="00816EBF" w:rsidRDefault="007E2551" w:rsidP="00B0265D">
            <w:pPr>
              <w:adjustRightInd w:val="0"/>
              <w:snapToGrid w:val="0"/>
              <w:spacing w:line="300" w:lineRule="exact"/>
              <w:jc w:val="center"/>
              <w:rPr>
                <w:rFonts w:ascii="黑体" w:eastAsia="黑体"/>
                <w:color w:val="000000" w:themeColor="text1"/>
                <w:sz w:val="28"/>
                <w:szCs w:val="28"/>
              </w:rPr>
            </w:pPr>
            <w:r w:rsidRPr="00816EBF">
              <w:rPr>
                <w:rFonts w:ascii="黑体" w:eastAsia="黑体" w:hint="eastAsia"/>
                <w:color w:val="000000" w:themeColor="text1"/>
                <w:sz w:val="28"/>
                <w:szCs w:val="28"/>
              </w:rPr>
              <w:t>考核项目</w:t>
            </w:r>
          </w:p>
        </w:tc>
        <w:tc>
          <w:tcPr>
            <w:tcW w:w="11417" w:type="dxa"/>
            <w:tcBorders>
              <w:right w:val="single" w:sz="4" w:space="0" w:color="auto"/>
            </w:tcBorders>
            <w:vAlign w:val="center"/>
          </w:tcPr>
          <w:p w:rsidR="007E2551" w:rsidRPr="00816EBF" w:rsidRDefault="007E2551" w:rsidP="00B0265D">
            <w:pPr>
              <w:adjustRightInd w:val="0"/>
              <w:snapToGrid w:val="0"/>
              <w:spacing w:line="300" w:lineRule="exact"/>
              <w:jc w:val="center"/>
              <w:rPr>
                <w:rFonts w:ascii="黑体" w:eastAsia="黑体"/>
                <w:color w:val="000000" w:themeColor="text1"/>
                <w:sz w:val="28"/>
                <w:szCs w:val="28"/>
              </w:rPr>
            </w:pPr>
            <w:r w:rsidRPr="00816EBF">
              <w:rPr>
                <w:rFonts w:ascii="黑体" w:eastAsia="黑体" w:hint="eastAsia"/>
                <w:color w:val="000000" w:themeColor="text1"/>
                <w:sz w:val="28"/>
                <w:szCs w:val="28"/>
              </w:rPr>
              <w:t>考 核 内 容</w:t>
            </w:r>
          </w:p>
        </w:tc>
        <w:tc>
          <w:tcPr>
            <w:tcW w:w="1099" w:type="dxa"/>
            <w:tcBorders>
              <w:left w:val="single" w:sz="4" w:space="0" w:color="auto"/>
            </w:tcBorders>
            <w:vAlign w:val="center"/>
          </w:tcPr>
          <w:p w:rsidR="007E2551" w:rsidRPr="00816EBF" w:rsidRDefault="007E2551" w:rsidP="00B0265D">
            <w:pPr>
              <w:adjustRightInd w:val="0"/>
              <w:snapToGrid w:val="0"/>
              <w:spacing w:line="300" w:lineRule="exact"/>
              <w:jc w:val="center"/>
              <w:rPr>
                <w:rFonts w:ascii="黑体" w:eastAsia="黑体"/>
                <w:color w:val="000000" w:themeColor="text1"/>
                <w:sz w:val="28"/>
                <w:szCs w:val="28"/>
              </w:rPr>
            </w:pPr>
            <w:r w:rsidRPr="00816EBF">
              <w:rPr>
                <w:rFonts w:ascii="黑体" w:eastAsia="黑体" w:hint="eastAsia"/>
                <w:color w:val="000000" w:themeColor="text1"/>
                <w:sz w:val="28"/>
                <w:szCs w:val="28"/>
              </w:rPr>
              <w:t>分数</w:t>
            </w:r>
          </w:p>
        </w:tc>
      </w:tr>
      <w:tr w:rsidR="007E2551" w:rsidRPr="00816EBF" w:rsidTr="00FD2925">
        <w:trPr>
          <w:trHeight w:val="508"/>
        </w:trPr>
        <w:tc>
          <w:tcPr>
            <w:tcW w:w="1651" w:type="dxa"/>
            <w:vAlign w:val="center"/>
          </w:tcPr>
          <w:p w:rsidR="007E2551" w:rsidRPr="00816EBF" w:rsidDel="00E551A3" w:rsidRDefault="00FD2925" w:rsidP="00B0265D">
            <w:pPr>
              <w:spacing w:line="360" w:lineRule="exact"/>
              <w:jc w:val="center"/>
              <w:rPr>
                <w:rFonts w:ascii="宋体" w:hAnsi="宋体"/>
                <w:color w:val="000000" w:themeColor="text1"/>
                <w:szCs w:val="21"/>
              </w:rPr>
            </w:pPr>
            <w:r>
              <w:rPr>
                <w:rFonts w:ascii="宋体" w:hAnsi="宋体" w:hint="eastAsia"/>
                <w:color w:val="000000" w:themeColor="text1"/>
                <w:szCs w:val="21"/>
              </w:rPr>
              <w:t>工作督查</w:t>
            </w:r>
          </w:p>
        </w:tc>
        <w:tc>
          <w:tcPr>
            <w:tcW w:w="11417" w:type="dxa"/>
            <w:tcBorders>
              <w:right w:val="single" w:sz="4" w:space="0" w:color="auto"/>
            </w:tcBorders>
            <w:vAlign w:val="center"/>
          </w:tcPr>
          <w:p w:rsidR="007E2551" w:rsidRPr="00816EBF" w:rsidRDefault="00F02FB1" w:rsidP="00773342">
            <w:pPr>
              <w:autoSpaceDE w:val="0"/>
              <w:autoSpaceDN w:val="0"/>
              <w:adjustRightInd w:val="0"/>
              <w:jc w:val="left"/>
              <w:rPr>
                <w:rFonts w:ascii="宋体" w:hAnsi="宋体"/>
                <w:color w:val="000000" w:themeColor="text1"/>
                <w:szCs w:val="21"/>
              </w:rPr>
            </w:pPr>
            <w:r w:rsidRPr="00272920">
              <w:rPr>
                <w:rFonts w:ascii="宋体" w:hAnsi="宋体" w:hint="eastAsia"/>
                <w:szCs w:val="21"/>
              </w:rPr>
              <w:t>牵头做好市委市政府和省交通运输厅考核目标、省市民生实事、市政府工作报告重点工作以及重要会议、重要文件、领导批示交办事项等督查落实工作。</w:t>
            </w:r>
            <w:r w:rsidR="00773342">
              <w:rPr>
                <w:rFonts w:ascii="宋体" w:hAnsi="宋体" w:hint="eastAsia"/>
                <w:szCs w:val="21"/>
              </w:rPr>
              <w:t>修订</w:t>
            </w:r>
            <w:r w:rsidRPr="00272920">
              <w:rPr>
                <w:rFonts w:ascii="宋体" w:hAnsi="宋体" w:hint="eastAsia"/>
                <w:szCs w:val="21"/>
              </w:rPr>
              <w:t>完善</w:t>
            </w:r>
            <w:r w:rsidR="00773342">
              <w:rPr>
                <w:rFonts w:ascii="宋体" w:hAnsi="宋体" w:hint="eastAsia"/>
                <w:szCs w:val="21"/>
              </w:rPr>
              <w:t>全市交通运输系统</w:t>
            </w:r>
            <w:r w:rsidRPr="00272920">
              <w:rPr>
                <w:rFonts w:ascii="宋体" w:hAnsi="宋体" w:hint="eastAsia"/>
                <w:szCs w:val="21"/>
              </w:rPr>
              <w:t>考核办法，</w:t>
            </w:r>
            <w:r w:rsidR="00773342">
              <w:rPr>
                <w:rFonts w:ascii="宋体" w:hAnsi="宋体" w:hint="eastAsia"/>
                <w:szCs w:val="21"/>
              </w:rPr>
              <w:t>牵头</w:t>
            </w:r>
            <w:r w:rsidRPr="00272920">
              <w:rPr>
                <w:rFonts w:ascii="宋体" w:hAnsi="宋体" w:hint="eastAsia"/>
                <w:szCs w:val="21"/>
              </w:rPr>
              <w:t>做好系统内考核目标制定、考核工作。</w:t>
            </w:r>
            <w:r w:rsidR="00F94126">
              <w:rPr>
                <w:rFonts w:ascii="宋体" w:hAnsi="宋体" w:hint="eastAsia"/>
                <w:color w:val="000000" w:themeColor="text1"/>
                <w:szCs w:val="21"/>
              </w:rPr>
              <w:t>出台《</w:t>
            </w:r>
            <w:r w:rsidR="00773342" w:rsidRPr="004C5461">
              <w:rPr>
                <w:rFonts w:ascii="宋体" w:hAnsi="宋体" w:hint="eastAsia"/>
                <w:color w:val="000000" w:themeColor="text1"/>
                <w:szCs w:val="21"/>
              </w:rPr>
              <w:t>绍兴市交通运输局行政效能督查</w:t>
            </w:r>
            <w:r w:rsidR="00773342">
              <w:rPr>
                <w:rFonts w:ascii="宋体" w:hAnsi="宋体" w:hint="eastAsia"/>
                <w:color w:val="000000" w:themeColor="text1"/>
                <w:szCs w:val="21"/>
              </w:rPr>
              <w:t>与</w:t>
            </w:r>
            <w:r w:rsidR="00773342" w:rsidRPr="004C5461">
              <w:rPr>
                <w:rFonts w:ascii="宋体" w:hAnsi="宋体" w:hint="eastAsia"/>
                <w:color w:val="000000" w:themeColor="text1"/>
                <w:szCs w:val="21"/>
              </w:rPr>
              <w:t>约谈实施办法（试行）</w:t>
            </w:r>
            <w:r w:rsidR="00F94126">
              <w:rPr>
                <w:rFonts w:ascii="宋体" w:hAnsi="宋体" w:hint="eastAsia"/>
                <w:color w:val="000000" w:themeColor="text1"/>
                <w:szCs w:val="21"/>
              </w:rPr>
              <w:t>》并</w:t>
            </w:r>
            <w:r w:rsidR="00773342">
              <w:rPr>
                <w:rFonts w:ascii="宋体" w:hAnsi="宋体" w:hint="eastAsia"/>
                <w:color w:val="000000" w:themeColor="text1"/>
                <w:szCs w:val="21"/>
              </w:rPr>
              <w:t>抓好</w:t>
            </w:r>
            <w:r w:rsidR="00F94126">
              <w:rPr>
                <w:rFonts w:ascii="宋体" w:hAnsi="宋体" w:hint="eastAsia"/>
                <w:color w:val="000000" w:themeColor="text1"/>
                <w:szCs w:val="21"/>
              </w:rPr>
              <w:t>落实。</w:t>
            </w:r>
            <w:r w:rsidRPr="00272920">
              <w:rPr>
                <w:rFonts w:ascii="宋体" w:hAnsi="宋体" w:hint="eastAsia"/>
                <w:szCs w:val="21"/>
              </w:rPr>
              <w:t>牵头做好重点课题调研工作。</w:t>
            </w:r>
          </w:p>
        </w:tc>
        <w:tc>
          <w:tcPr>
            <w:tcW w:w="1099" w:type="dxa"/>
            <w:tcBorders>
              <w:left w:val="single" w:sz="4" w:space="0" w:color="auto"/>
            </w:tcBorders>
            <w:vAlign w:val="center"/>
          </w:tcPr>
          <w:p w:rsidR="007E2551" w:rsidRPr="00816EBF" w:rsidRDefault="00A160AF" w:rsidP="00B0265D">
            <w:pPr>
              <w:autoSpaceDE w:val="0"/>
              <w:autoSpaceDN w:val="0"/>
              <w:adjustRightInd w:val="0"/>
              <w:jc w:val="center"/>
              <w:rPr>
                <w:rFonts w:ascii="宋体" w:cs="宋体"/>
                <w:color w:val="000000" w:themeColor="text1"/>
                <w:sz w:val="20"/>
              </w:rPr>
            </w:pPr>
            <w:r>
              <w:rPr>
                <w:rFonts w:ascii="宋体" w:cs="宋体" w:hint="eastAsia"/>
                <w:color w:val="000000" w:themeColor="text1"/>
                <w:sz w:val="20"/>
              </w:rPr>
              <w:t>15</w:t>
            </w:r>
          </w:p>
        </w:tc>
      </w:tr>
      <w:tr w:rsidR="0091590A" w:rsidRPr="00816EBF" w:rsidTr="00FD2925">
        <w:trPr>
          <w:trHeight w:val="508"/>
        </w:trPr>
        <w:tc>
          <w:tcPr>
            <w:tcW w:w="1651" w:type="dxa"/>
            <w:vAlign w:val="center"/>
          </w:tcPr>
          <w:p w:rsidR="0091590A" w:rsidRDefault="0091590A" w:rsidP="00B0265D">
            <w:pPr>
              <w:spacing w:line="360" w:lineRule="exact"/>
              <w:jc w:val="center"/>
              <w:rPr>
                <w:rFonts w:ascii="宋体" w:hAnsi="宋体"/>
                <w:color w:val="000000" w:themeColor="text1"/>
                <w:szCs w:val="21"/>
              </w:rPr>
            </w:pPr>
            <w:r>
              <w:rPr>
                <w:rFonts w:ascii="宋体" w:hAnsi="宋体" w:hint="eastAsia"/>
                <w:color w:val="000000" w:themeColor="text1"/>
                <w:szCs w:val="21"/>
              </w:rPr>
              <w:t>交通强市</w:t>
            </w:r>
          </w:p>
        </w:tc>
        <w:tc>
          <w:tcPr>
            <w:tcW w:w="11417" w:type="dxa"/>
            <w:tcBorders>
              <w:right w:val="single" w:sz="4" w:space="0" w:color="auto"/>
            </w:tcBorders>
            <w:vAlign w:val="center"/>
          </w:tcPr>
          <w:p w:rsidR="0091590A" w:rsidRPr="00876898" w:rsidRDefault="0091590A" w:rsidP="00876898">
            <w:pPr>
              <w:autoSpaceDE w:val="0"/>
              <w:autoSpaceDN w:val="0"/>
              <w:adjustRightInd w:val="0"/>
              <w:jc w:val="left"/>
              <w:rPr>
                <w:rFonts w:ascii="仿宋_GB2312"/>
                <w:color w:val="000000" w:themeColor="text1"/>
                <w:szCs w:val="32"/>
              </w:rPr>
            </w:pPr>
            <w:r>
              <w:rPr>
                <w:rFonts w:ascii="仿宋_GB2312" w:hint="eastAsia"/>
                <w:color w:val="000000" w:themeColor="text1"/>
                <w:szCs w:val="32"/>
              </w:rPr>
              <w:t>根据职责</w:t>
            </w:r>
            <w:r w:rsidR="00876898">
              <w:rPr>
                <w:rFonts w:ascii="仿宋_GB2312" w:hint="eastAsia"/>
                <w:color w:val="000000" w:themeColor="text1"/>
                <w:szCs w:val="32"/>
              </w:rPr>
              <w:t>推进落实交通强市建设领导小组工作专班综合协调小组工作，推进《</w:t>
            </w:r>
            <w:r w:rsidR="00876898" w:rsidRPr="00E57F57">
              <w:rPr>
                <w:rFonts w:hint="eastAsia"/>
                <w:szCs w:val="32"/>
              </w:rPr>
              <w:t>2020</w:t>
            </w:r>
            <w:r w:rsidR="00876898" w:rsidRPr="00E57F57">
              <w:rPr>
                <w:rFonts w:hint="eastAsia"/>
                <w:szCs w:val="32"/>
              </w:rPr>
              <w:t>年交通强市建设重点任务清单</w:t>
            </w:r>
            <w:r w:rsidR="00876898">
              <w:rPr>
                <w:rFonts w:ascii="仿宋_GB2312" w:hint="eastAsia"/>
                <w:color w:val="000000" w:themeColor="text1"/>
                <w:szCs w:val="32"/>
              </w:rPr>
              <w:t>》、</w:t>
            </w:r>
            <w:r w:rsidR="00876898" w:rsidRPr="004C5461">
              <w:rPr>
                <w:rFonts w:ascii="宋体" w:hAnsi="宋体" w:hint="eastAsia"/>
                <w:color w:val="000000" w:themeColor="text1"/>
                <w:szCs w:val="21"/>
              </w:rPr>
              <w:t>通用航空产业培育、推进行业治理现代化两个省级试点</w:t>
            </w:r>
            <w:r w:rsidR="00876898">
              <w:rPr>
                <w:rFonts w:ascii="宋体" w:hAnsi="宋体" w:hint="eastAsia"/>
                <w:color w:val="000000" w:themeColor="text1"/>
                <w:szCs w:val="21"/>
              </w:rPr>
              <w:t>等所涉及的目标任务</w:t>
            </w:r>
            <w:r w:rsidR="00876898">
              <w:rPr>
                <w:rFonts w:ascii="仿宋_GB2312" w:hint="eastAsia"/>
                <w:color w:val="000000" w:themeColor="text1"/>
                <w:szCs w:val="32"/>
              </w:rPr>
              <w:t>。</w:t>
            </w:r>
          </w:p>
        </w:tc>
        <w:tc>
          <w:tcPr>
            <w:tcW w:w="1099" w:type="dxa"/>
            <w:tcBorders>
              <w:left w:val="single" w:sz="4" w:space="0" w:color="auto"/>
            </w:tcBorders>
            <w:vAlign w:val="center"/>
          </w:tcPr>
          <w:p w:rsidR="0091590A" w:rsidRDefault="0091590A" w:rsidP="00B0265D">
            <w:pPr>
              <w:autoSpaceDE w:val="0"/>
              <w:autoSpaceDN w:val="0"/>
              <w:adjustRightInd w:val="0"/>
              <w:jc w:val="center"/>
              <w:rPr>
                <w:rFonts w:ascii="宋体" w:cs="宋体"/>
                <w:color w:val="000000" w:themeColor="text1"/>
                <w:sz w:val="20"/>
              </w:rPr>
            </w:pPr>
            <w:r>
              <w:rPr>
                <w:rFonts w:ascii="宋体" w:cs="宋体" w:hint="eastAsia"/>
                <w:color w:val="000000" w:themeColor="text1"/>
                <w:sz w:val="20"/>
              </w:rPr>
              <w:t>10</w:t>
            </w:r>
          </w:p>
        </w:tc>
      </w:tr>
      <w:tr w:rsidR="00F02FB1" w:rsidRPr="00816EBF" w:rsidTr="00B0265D">
        <w:trPr>
          <w:trHeight w:val="275"/>
        </w:trPr>
        <w:tc>
          <w:tcPr>
            <w:tcW w:w="1651" w:type="dxa"/>
            <w:vAlign w:val="center"/>
          </w:tcPr>
          <w:p w:rsidR="00F02FB1" w:rsidRPr="00816EBF" w:rsidRDefault="00F02FB1" w:rsidP="00F02FB1">
            <w:pPr>
              <w:spacing w:line="360" w:lineRule="exact"/>
              <w:jc w:val="center"/>
              <w:rPr>
                <w:rFonts w:ascii="宋体" w:hAnsi="宋体"/>
                <w:color w:val="000000" w:themeColor="text1"/>
                <w:szCs w:val="21"/>
              </w:rPr>
            </w:pPr>
            <w:r>
              <w:rPr>
                <w:rFonts w:ascii="宋体" w:hAnsi="宋体" w:hint="eastAsia"/>
                <w:color w:val="000000" w:themeColor="text1"/>
                <w:szCs w:val="21"/>
              </w:rPr>
              <w:t>信息宣传</w:t>
            </w:r>
          </w:p>
        </w:tc>
        <w:tc>
          <w:tcPr>
            <w:tcW w:w="11417" w:type="dxa"/>
            <w:tcBorders>
              <w:right w:val="single" w:sz="4" w:space="0" w:color="auto"/>
            </w:tcBorders>
            <w:vAlign w:val="center"/>
          </w:tcPr>
          <w:p w:rsidR="00F02FB1" w:rsidRPr="00816EBF" w:rsidRDefault="00F02FB1" w:rsidP="00F02FB1">
            <w:pPr>
              <w:autoSpaceDE w:val="0"/>
              <w:autoSpaceDN w:val="0"/>
              <w:adjustRightInd w:val="0"/>
              <w:jc w:val="left"/>
              <w:rPr>
                <w:rFonts w:ascii="宋体" w:hAnsi="宋体"/>
                <w:color w:val="000000" w:themeColor="text1"/>
                <w:szCs w:val="21"/>
              </w:rPr>
            </w:pPr>
            <w:r w:rsidRPr="00272920">
              <w:rPr>
                <w:rFonts w:ascii="宋体" w:hAnsi="宋体" w:hint="eastAsia"/>
                <w:szCs w:val="21"/>
              </w:rPr>
              <w:t>完成交通运输部、省交通运输厅和市委、市政府信息考核目标任务</w:t>
            </w:r>
            <w:r>
              <w:rPr>
                <w:rFonts w:ascii="宋体" w:hAnsi="宋体" w:hint="eastAsia"/>
                <w:szCs w:val="21"/>
              </w:rPr>
              <w:t>。</w:t>
            </w:r>
            <w:r w:rsidRPr="00272920">
              <w:rPr>
                <w:rFonts w:ascii="宋体" w:hAnsi="宋体" w:hint="eastAsia"/>
                <w:szCs w:val="21"/>
              </w:rPr>
              <w:t>围绕局中心工作，强化精准宣传，积极策划主题宣传，宣传报道数量稳中有升</w:t>
            </w:r>
            <w:r>
              <w:rPr>
                <w:rFonts w:ascii="宋体" w:hAnsi="宋体" w:hint="eastAsia"/>
                <w:szCs w:val="21"/>
              </w:rPr>
              <w:t>，抓好月度“绍兴交通”微信公众号录用情况通报</w:t>
            </w:r>
            <w:r w:rsidRPr="00272920">
              <w:rPr>
                <w:rFonts w:ascii="宋体" w:hAnsi="宋体" w:hint="eastAsia"/>
                <w:szCs w:val="21"/>
              </w:rPr>
              <w:t>。做好年鉴史志编纂等工作。</w:t>
            </w:r>
          </w:p>
        </w:tc>
        <w:tc>
          <w:tcPr>
            <w:tcW w:w="1099" w:type="dxa"/>
            <w:tcBorders>
              <w:left w:val="single" w:sz="4" w:space="0" w:color="auto"/>
            </w:tcBorders>
            <w:vAlign w:val="center"/>
          </w:tcPr>
          <w:p w:rsidR="00F02FB1" w:rsidRPr="00816EBF" w:rsidRDefault="00A160AF" w:rsidP="00F02FB1">
            <w:pPr>
              <w:autoSpaceDE w:val="0"/>
              <w:autoSpaceDN w:val="0"/>
              <w:adjustRightInd w:val="0"/>
              <w:jc w:val="center"/>
              <w:rPr>
                <w:rFonts w:ascii="宋体" w:cs="宋体"/>
                <w:color w:val="000000" w:themeColor="text1"/>
                <w:sz w:val="20"/>
              </w:rPr>
            </w:pPr>
            <w:r>
              <w:rPr>
                <w:rFonts w:ascii="宋体" w:cs="宋体" w:hint="eastAsia"/>
                <w:color w:val="000000" w:themeColor="text1"/>
                <w:sz w:val="20"/>
              </w:rPr>
              <w:t>10</w:t>
            </w:r>
          </w:p>
        </w:tc>
      </w:tr>
      <w:tr w:rsidR="00F02FB1" w:rsidRPr="00816EBF" w:rsidTr="00B0265D">
        <w:trPr>
          <w:trHeight w:val="197"/>
        </w:trPr>
        <w:tc>
          <w:tcPr>
            <w:tcW w:w="1651" w:type="dxa"/>
            <w:vAlign w:val="center"/>
          </w:tcPr>
          <w:p w:rsidR="00F02FB1" w:rsidRPr="00816EBF" w:rsidDel="00E551A3" w:rsidRDefault="00F02FB1" w:rsidP="00773342">
            <w:pPr>
              <w:spacing w:line="360" w:lineRule="exact"/>
              <w:jc w:val="center"/>
              <w:rPr>
                <w:rFonts w:ascii="宋体" w:hAnsi="宋体"/>
                <w:color w:val="000000" w:themeColor="text1"/>
                <w:szCs w:val="21"/>
              </w:rPr>
            </w:pPr>
            <w:r>
              <w:rPr>
                <w:rFonts w:ascii="宋体" w:hAnsi="宋体" w:hint="eastAsia"/>
                <w:color w:val="000000" w:themeColor="text1"/>
                <w:szCs w:val="21"/>
              </w:rPr>
              <w:t>信访投诉</w:t>
            </w:r>
          </w:p>
        </w:tc>
        <w:tc>
          <w:tcPr>
            <w:tcW w:w="11417" w:type="dxa"/>
            <w:tcBorders>
              <w:right w:val="single" w:sz="4" w:space="0" w:color="auto"/>
            </w:tcBorders>
            <w:vAlign w:val="center"/>
          </w:tcPr>
          <w:p w:rsidR="00F02FB1" w:rsidRPr="00816EBF" w:rsidRDefault="00F02FB1" w:rsidP="00773342">
            <w:pPr>
              <w:rPr>
                <w:rFonts w:ascii="宋体" w:hAnsi="宋体"/>
                <w:color w:val="000000" w:themeColor="text1"/>
                <w:szCs w:val="21"/>
              </w:rPr>
            </w:pPr>
            <w:r>
              <w:rPr>
                <w:rFonts w:ascii="宋体" w:hAnsi="宋体" w:hint="eastAsia"/>
                <w:color w:val="000000" w:themeColor="text1"/>
                <w:szCs w:val="21"/>
              </w:rPr>
              <w:t>制订出台《绍兴市交通运输局信访工作考核办法》，</w:t>
            </w:r>
            <w:r w:rsidRPr="00272920">
              <w:rPr>
                <w:rFonts w:ascii="宋体" w:hAnsi="宋体" w:hint="eastAsia"/>
                <w:szCs w:val="21"/>
              </w:rPr>
              <w:t>牵头做好市统一政务咨询投诉举报平台案件承办工作。牵头抓好城市管理工作，继续保持数字城管先进单位荣誉。指导落实属地责任，加强源头预防，着力解决信访突出问题，</w:t>
            </w:r>
            <w:r w:rsidR="00773342">
              <w:rPr>
                <w:rFonts w:ascii="宋体" w:hAnsi="宋体" w:hint="eastAsia"/>
                <w:szCs w:val="21"/>
              </w:rPr>
              <w:t>化解信访积案，</w:t>
            </w:r>
            <w:r w:rsidRPr="00272920">
              <w:rPr>
                <w:rFonts w:ascii="宋体" w:hAnsi="宋体" w:hint="eastAsia"/>
                <w:szCs w:val="21"/>
              </w:rPr>
              <w:t>确保不发生重大群体性事件。</w:t>
            </w:r>
          </w:p>
        </w:tc>
        <w:tc>
          <w:tcPr>
            <w:tcW w:w="1099" w:type="dxa"/>
            <w:tcBorders>
              <w:left w:val="single" w:sz="4" w:space="0" w:color="auto"/>
            </w:tcBorders>
            <w:vAlign w:val="center"/>
          </w:tcPr>
          <w:p w:rsidR="00F02FB1" w:rsidRPr="00816EBF" w:rsidRDefault="0091590A" w:rsidP="00F02FB1">
            <w:pPr>
              <w:autoSpaceDE w:val="0"/>
              <w:autoSpaceDN w:val="0"/>
              <w:adjustRightInd w:val="0"/>
              <w:jc w:val="center"/>
              <w:rPr>
                <w:rFonts w:ascii="宋体" w:cs="宋体"/>
                <w:color w:val="000000" w:themeColor="text1"/>
                <w:sz w:val="20"/>
              </w:rPr>
            </w:pPr>
            <w:r>
              <w:rPr>
                <w:rFonts w:ascii="宋体" w:cs="宋体" w:hint="eastAsia"/>
                <w:color w:val="000000" w:themeColor="text1"/>
                <w:sz w:val="20"/>
              </w:rPr>
              <w:t>5</w:t>
            </w:r>
          </w:p>
        </w:tc>
      </w:tr>
      <w:tr w:rsidR="00773342" w:rsidRPr="00816EBF" w:rsidTr="00B0265D">
        <w:trPr>
          <w:trHeight w:val="197"/>
        </w:trPr>
        <w:tc>
          <w:tcPr>
            <w:tcW w:w="1651" w:type="dxa"/>
            <w:vAlign w:val="center"/>
          </w:tcPr>
          <w:p w:rsidR="00773342" w:rsidRDefault="00773342" w:rsidP="00F02FB1">
            <w:pPr>
              <w:spacing w:line="360" w:lineRule="exact"/>
              <w:jc w:val="center"/>
              <w:rPr>
                <w:rFonts w:ascii="宋体" w:hAnsi="宋体"/>
                <w:color w:val="000000" w:themeColor="text1"/>
                <w:szCs w:val="21"/>
              </w:rPr>
            </w:pPr>
            <w:r w:rsidRPr="00272920">
              <w:rPr>
                <w:rFonts w:ascii="宋体" w:hAnsi="宋体" w:hint="eastAsia"/>
                <w:szCs w:val="21"/>
              </w:rPr>
              <w:t>建议提案</w:t>
            </w:r>
          </w:p>
        </w:tc>
        <w:tc>
          <w:tcPr>
            <w:tcW w:w="11417" w:type="dxa"/>
            <w:tcBorders>
              <w:right w:val="single" w:sz="4" w:space="0" w:color="auto"/>
            </w:tcBorders>
            <w:vAlign w:val="center"/>
          </w:tcPr>
          <w:p w:rsidR="00773342" w:rsidRDefault="00773342" w:rsidP="00773342">
            <w:pPr>
              <w:rPr>
                <w:rFonts w:ascii="宋体" w:hAnsi="宋体"/>
                <w:color w:val="000000" w:themeColor="text1"/>
                <w:szCs w:val="21"/>
              </w:rPr>
            </w:pPr>
            <w:r w:rsidRPr="00272920">
              <w:rPr>
                <w:rFonts w:ascii="宋体" w:hAnsi="宋体" w:hint="eastAsia"/>
                <w:szCs w:val="21"/>
              </w:rPr>
              <w:t>牵头做好市两会建议、提案承办工作，争取实现面商率、办结率、满意率3个100%，继续保持建议提案办理先进单位荣誉。</w:t>
            </w:r>
          </w:p>
        </w:tc>
        <w:tc>
          <w:tcPr>
            <w:tcW w:w="1099" w:type="dxa"/>
            <w:tcBorders>
              <w:left w:val="single" w:sz="4" w:space="0" w:color="auto"/>
            </w:tcBorders>
            <w:vAlign w:val="center"/>
          </w:tcPr>
          <w:p w:rsidR="00773342" w:rsidRDefault="00773342" w:rsidP="00F02FB1">
            <w:pPr>
              <w:autoSpaceDE w:val="0"/>
              <w:autoSpaceDN w:val="0"/>
              <w:adjustRightInd w:val="0"/>
              <w:jc w:val="center"/>
              <w:rPr>
                <w:rFonts w:ascii="宋体" w:cs="宋体"/>
                <w:color w:val="000000" w:themeColor="text1"/>
                <w:sz w:val="20"/>
              </w:rPr>
            </w:pPr>
            <w:r>
              <w:rPr>
                <w:rFonts w:ascii="宋体" w:cs="宋体" w:hint="eastAsia"/>
                <w:color w:val="000000" w:themeColor="text1"/>
                <w:sz w:val="20"/>
              </w:rPr>
              <w:t>5</w:t>
            </w:r>
          </w:p>
        </w:tc>
      </w:tr>
      <w:tr w:rsidR="00F02FB1" w:rsidRPr="00816EBF" w:rsidTr="00B0265D">
        <w:trPr>
          <w:trHeight w:val="245"/>
        </w:trPr>
        <w:tc>
          <w:tcPr>
            <w:tcW w:w="1651" w:type="dxa"/>
            <w:vAlign w:val="center"/>
          </w:tcPr>
          <w:p w:rsidR="00F02FB1" w:rsidRPr="00272920" w:rsidRDefault="00F02FB1" w:rsidP="00F02FB1">
            <w:pPr>
              <w:spacing w:line="360" w:lineRule="exact"/>
              <w:jc w:val="center"/>
              <w:rPr>
                <w:rFonts w:ascii="宋体" w:hAnsi="宋体"/>
                <w:szCs w:val="21"/>
              </w:rPr>
            </w:pPr>
            <w:r w:rsidRPr="00272920">
              <w:rPr>
                <w:rFonts w:ascii="宋体" w:hAnsi="宋体" w:hint="eastAsia"/>
                <w:szCs w:val="21"/>
              </w:rPr>
              <w:t>资产管理</w:t>
            </w:r>
          </w:p>
        </w:tc>
        <w:tc>
          <w:tcPr>
            <w:tcW w:w="11417" w:type="dxa"/>
            <w:tcBorders>
              <w:right w:val="single" w:sz="4" w:space="0" w:color="auto"/>
            </w:tcBorders>
            <w:vAlign w:val="center"/>
          </w:tcPr>
          <w:p w:rsidR="00F02FB1" w:rsidRPr="00272920" w:rsidRDefault="00F02FB1" w:rsidP="00B513FF">
            <w:pPr>
              <w:autoSpaceDE w:val="0"/>
              <w:autoSpaceDN w:val="0"/>
              <w:adjustRightInd w:val="0"/>
              <w:jc w:val="left"/>
              <w:rPr>
                <w:rFonts w:ascii="宋体" w:hAnsi="宋体"/>
                <w:szCs w:val="21"/>
              </w:rPr>
            </w:pPr>
            <w:r w:rsidRPr="00272920">
              <w:rPr>
                <w:rFonts w:ascii="宋体" w:hAnsi="宋体" w:hint="eastAsia"/>
                <w:szCs w:val="21"/>
              </w:rPr>
              <w:t>指导</w:t>
            </w:r>
            <w:r>
              <w:rPr>
                <w:rFonts w:ascii="宋体" w:hAnsi="宋体" w:hint="eastAsia"/>
                <w:szCs w:val="21"/>
              </w:rPr>
              <w:t>涉改单位</w:t>
            </w:r>
            <w:r w:rsidRPr="00272920">
              <w:rPr>
                <w:rFonts w:ascii="宋体" w:hAnsi="宋体" w:hint="eastAsia"/>
                <w:szCs w:val="21"/>
              </w:rPr>
              <w:t>做好房产清查、整改工作</w:t>
            </w:r>
            <w:r>
              <w:rPr>
                <w:rFonts w:ascii="宋体" w:hAnsi="宋体" w:hint="eastAsia"/>
                <w:szCs w:val="21"/>
              </w:rPr>
              <w:t>，</w:t>
            </w:r>
            <w:r w:rsidRPr="00272920">
              <w:rPr>
                <w:rFonts w:ascii="宋体" w:hAnsi="宋体" w:hint="eastAsia"/>
                <w:szCs w:val="21"/>
              </w:rPr>
              <w:t>加强局机关、局属单位资产管理。</w:t>
            </w:r>
          </w:p>
        </w:tc>
        <w:tc>
          <w:tcPr>
            <w:tcW w:w="1099" w:type="dxa"/>
            <w:tcBorders>
              <w:left w:val="single" w:sz="4" w:space="0" w:color="auto"/>
            </w:tcBorders>
            <w:vAlign w:val="center"/>
          </w:tcPr>
          <w:p w:rsidR="00F02FB1" w:rsidRPr="00816EBF" w:rsidRDefault="00A160AF" w:rsidP="00F02FB1">
            <w:pPr>
              <w:jc w:val="center"/>
              <w:rPr>
                <w:rFonts w:ascii="宋体" w:hAnsi="宋体"/>
                <w:color w:val="000000" w:themeColor="text1"/>
                <w:szCs w:val="21"/>
              </w:rPr>
            </w:pPr>
            <w:r>
              <w:rPr>
                <w:rFonts w:ascii="宋体" w:hAnsi="宋体" w:hint="eastAsia"/>
                <w:color w:val="000000" w:themeColor="text1"/>
                <w:szCs w:val="21"/>
              </w:rPr>
              <w:t>5</w:t>
            </w:r>
          </w:p>
        </w:tc>
      </w:tr>
      <w:tr w:rsidR="00F02FB1" w:rsidRPr="00816EBF" w:rsidTr="00B0265D">
        <w:trPr>
          <w:trHeight w:val="209"/>
        </w:trPr>
        <w:tc>
          <w:tcPr>
            <w:tcW w:w="1651" w:type="dxa"/>
            <w:vAlign w:val="center"/>
          </w:tcPr>
          <w:p w:rsidR="00F02FB1" w:rsidRPr="00272920" w:rsidRDefault="00F02FB1" w:rsidP="00F02FB1">
            <w:pPr>
              <w:spacing w:line="360" w:lineRule="exact"/>
              <w:jc w:val="center"/>
              <w:rPr>
                <w:rFonts w:ascii="宋体" w:hAnsi="宋体"/>
                <w:szCs w:val="21"/>
              </w:rPr>
            </w:pPr>
            <w:r w:rsidRPr="00272920">
              <w:rPr>
                <w:rFonts w:ascii="宋体" w:hAnsi="宋体" w:hint="eastAsia"/>
                <w:szCs w:val="21"/>
              </w:rPr>
              <w:t>办文办会</w:t>
            </w:r>
          </w:p>
        </w:tc>
        <w:tc>
          <w:tcPr>
            <w:tcW w:w="11417" w:type="dxa"/>
            <w:tcBorders>
              <w:right w:val="single" w:sz="4" w:space="0" w:color="auto"/>
            </w:tcBorders>
            <w:vAlign w:val="center"/>
          </w:tcPr>
          <w:p w:rsidR="00F02FB1" w:rsidRPr="00272920" w:rsidRDefault="00F02FB1" w:rsidP="00F02FB1">
            <w:pPr>
              <w:rPr>
                <w:rFonts w:ascii="宋体" w:hAnsi="宋体"/>
                <w:szCs w:val="21"/>
              </w:rPr>
            </w:pPr>
            <w:r w:rsidRPr="00272920">
              <w:rPr>
                <w:rFonts w:ascii="宋体" w:hAnsi="宋体" w:hint="eastAsia"/>
                <w:szCs w:val="21"/>
              </w:rPr>
              <w:t>严格执行公文办理各项规定，确保公文运转及时、高效、规范。落实保密工作各项要求。做好综合性会议会务、重要领导调研接待等工作。</w:t>
            </w:r>
          </w:p>
        </w:tc>
        <w:tc>
          <w:tcPr>
            <w:tcW w:w="1099" w:type="dxa"/>
            <w:tcBorders>
              <w:left w:val="single" w:sz="4" w:space="0" w:color="auto"/>
            </w:tcBorders>
            <w:vAlign w:val="center"/>
          </w:tcPr>
          <w:p w:rsidR="00F02FB1" w:rsidRPr="00816EBF" w:rsidRDefault="0091590A" w:rsidP="00F02FB1">
            <w:pPr>
              <w:jc w:val="center"/>
              <w:rPr>
                <w:rFonts w:ascii="宋体" w:hAnsi="宋体"/>
                <w:color w:val="000000" w:themeColor="text1"/>
                <w:szCs w:val="21"/>
              </w:rPr>
            </w:pPr>
            <w:r>
              <w:rPr>
                <w:rFonts w:ascii="宋体" w:hAnsi="宋体" w:hint="eastAsia"/>
                <w:color w:val="000000" w:themeColor="text1"/>
                <w:szCs w:val="21"/>
              </w:rPr>
              <w:t>5</w:t>
            </w:r>
          </w:p>
        </w:tc>
      </w:tr>
      <w:tr w:rsidR="00F02FB1" w:rsidRPr="00816EBF" w:rsidTr="00B0265D">
        <w:trPr>
          <w:trHeight w:val="215"/>
        </w:trPr>
        <w:tc>
          <w:tcPr>
            <w:tcW w:w="1651" w:type="dxa"/>
            <w:vAlign w:val="center"/>
          </w:tcPr>
          <w:p w:rsidR="00F02FB1" w:rsidRPr="00272920" w:rsidRDefault="00F02FB1" w:rsidP="00F02FB1">
            <w:pPr>
              <w:spacing w:line="360" w:lineRule="exact"/>
              <w:jc w:val="center"/>
              <w:rPr>
                <w:rFonts w:ascii="宋体" w:hAnsi="宋体"/>
                <w:szCs w:val="21"/>
              </w:rPr>
            </w:pPr>
            <w:r>
              <w:rPr>
                <w:rFonts w:ascii="宋体" w:hAnsi="宋体" w:hint="eastAsia"/>
                <w:color w:val="000000" w:themeColor="text1"/>
                <w:szCs w:val="21"/>
              </w:rPr>
              <w:t>职责梳理</w:t>
            </w:r>
          </w:p>
        </w:tc>
        <w:tc>
          <w:tcPr>
            <w:tcW w:w="11417" w:type="dxa"/>
            <w:tcBorders>
              <w:right w:val="single" w:sz="4" w:space="0" w:color="auto"/>
            </w:tcBorders>
            <w:vAlign w:val="center"/>
          </w:tcPr>
          <w:p w:rsidR="00F02FB1" w:rsidRPr="00272920" w:rsidRDefault="00F02FB1" w:rsidP="00773342">
            <w:pPr>
              <w:autoSpaceDE w:val="0"/>
              <w:autoSpaceDN w:val="0"/>
              <w:adjustRightInd w:val="0"/>
              <w:jc w:val="left"/>
              <w:rPr>
                <w:rFonts w:ascii="宋体" w:hAnsi="宋体"/>
                <w:szCs w:val="21"/>
              </w:rPr>
            </w:pPr>
            <w:r>
              <w:rPr>
                <w:rFonts w:ascii="宋体" w:hAnsi="宋体" w:hint="eastAsia"/>
                <w:szCs w:val="21"/>
              </w:rPr>
              <w:t>完成</w:t>
            </w:r>
            <w:r w:rsidR="00773342">
              <w:rPr>
                <w:rFonts w:ascii="宋体" w:hAnsi="宋体" w:hint="eastAsia"/>
                <w:szCs w:val="21"/>
              </w:rPr>
              <w:t>交通运输综合行政执法改革后</w:t>
            </w:r>
            <w:r>
              <w:rPr>
                <w:rFonts w:ascii="宋体" w:hAnsi="宋体" w:hint="eastAsia"/>
                <w:szCs w:val="21"/>
              </w:rPr>
              <w:t>局机关各处室与局属单位职能职责、工作流程的梳理。</w:t>
            </w:r>
          </w:p>
        </w:tc>
        <w:tc>
          <w:tcPr>
            <w:tcW w:w="1099" w:type="dxa"/>
            <w:tcBorders>
              <w:left w:val="single" w:sz="4" w:space="0" w:color="auto"/>
            </w:tcBorders>
            <w:vAlign w:val="center"/>
          </w:tcPr>
          <w:p w:rsidR="00F02FB1" w:rsidRPr="00816EBF" w:rsidRDefault="00773342" w:rsidP="00F02FB1">
            <w:pPr>
              <w:jc w:val="center"/>
              <w:rPr>
                <w:rFonts w:ascii="宋体" w:hAnsi="宋体"/>
                <w:color w:val="000000" w:themeColor="text1"/>
                <w:szCs w:val="21"/>
              </w:rPr>
            </w:pPr>
            <w:r>
              <w:rPr>
                <w:rFonts w:ascii="宋体" w:hAnsi="宋体" w:hint="eastAsia"/>
                <w:color w:val="000000" w:themeColor="text1"/>
                <w:szCs w:val="21"/>
              </w:rPr>
              <w:t>5</w:t>
            </w:r>
          </w:p>
        </w:tc>
      </w:tr>
    </w:tbl>
    <w:p w:rsidR="007E2551" w:rsidRPr="00816EBF" w:rsidRDefault="007E2551" w:rsidP="007E2551">
      <w:pPr>
        <w:rPr>
          <w:b/>
          <w:color w:val="000000" w:themeColor="text1"/>
          <w:sz w:val="32"/>
          <w:szCs w:val="32"/>
        </w:rPr>
      </w:pPr>
      <w:r w:rsidRPr="00816EBF">
        <w:rPr>
          <w:rFonts w:hint="eastAsia"/>
          <w:b/>
          <w:color w:val="000000" w:themeColor="text1"/>
          <w:sz w:val="32"/>
          <w:szCs w:val="32"/>
        </w:rPr>
        <w:lastRenderedPageBreak/>
        <w:t>政治处</w:t>
      </w:r>
    </w:p>
    <w:tbl>
      <w:tblPr>
        <w:tblW w:w="141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87"/>
        <w:gridCol w:w="11462"/>
        <w:gridCol w:w="1017"/>
      </w:tblGrid>
      <w:tr w:rsidR="007E2551" w:rsidRPr="00816EBF" w:rsidTr="00B0265D">
        <w:trPr>
          <w:trHeight w:val="483"/>
        </w:trPr>
        <w:tc>
          <w:tcPr>
            <w:tcW w:w="1687" w:type="dxa"/>
            <w:vAlign w:val="center"/>
          </w:tcPr>
          <w:p w:rsidR="007E2551" w:rsidRPr="00816EBF" w:rsidRDefault="007E2551" w:rsidP="00B0265D">
            <w:pPr>
              <w:adjustRightInd w:val="0"/>
              <w:snapToGrid w:val="0"/>
              <w:spacing w:line="300" w:lineRule="exact"/>
              <w:jc w:val="center"/>
              <w:rPr>
                <w:rFonts w:ascii="黑体" w:eastAsia="黑体"/>
                <w:color w:val="000000" w:themeColor="text1"/>
                <w:sz w:val="28"/>
                <w:szCs w:val="28"/>
              </w:rPr>
            </w:pPr>
            <w:r w:rsidRPr="00816EBF">
              <w:rPr>
                <w:rFonts w:ascii="黑体" w:eastAsia="黑体" w:hint="eastAsia"/>
                <w:color w:val="000000" w:themeColor="text1"/>
                <w:sz w:val="28"/>
                <w:szCs w:val="28"/>
              </w:rPr>
              <w:t>考核项目</w:t>
            </w:r>
          </w:p>
        </w:tc>
        <w:tc>
          <w:tcPr>
            <w:tcW w:w="11462" w:type="dxa"/>
            <w:tcBorders>
              <w:right w:val="single" w:sz="4" w:space="0" w:color="auto"/>
            </w:tcBorders>
            <w:vAlign w:val="center"/>
          </w:tcPr>
          <w:p w:rsidR="007E2551" w:rsidRPr="00816EBF" w:rsidRDefault="007E2551" w:rsidP="00B0265D">
            <w:pPr>
              <w:adjustRightInd w:val="0"/>
              <w:snapToGrid w:val="0"/>
              <w:spacing w:line="300" w:lineRule="exact"/>
              <w:jc w:val="center"/>
              <w:rPr>
                <w:rFonts w:ascii="黑体" w:eastAsia="黑体"/>
                <w:color w:val="000000" w:themeColor="text1"/>
                <w:sz w:val="28"/>
                <w:szCs w:val="28"/>
              </w:rPr>
            </w:pPr>
            <w:r w:rsidRPr="00816EBF">
              <w:rPr>
                <w:rFonts w:ascii="黑体" w:eastAsia="黑体" w:hint="eastAsia"/>
                <w:color w:val="000000" w:themeColor="text1"/>
                <w:sz w:val="28"/>
                <w:szCs w:val="28"/>
              </w:rPr>
              <w:t>考 核 内 容</w:t>
            </w:r>
          </w:p>
        </w:tc>
        <w:tc>
          <w:tcPr>
            <w:tcW w:w="1017" w:type="dxa"/>
            <w:tcBorders>
              <w:left w:val="single" w:sz="4" w:space="0" w:color="auto"/>
            </w:tcBorders>
            <w:vAlign w:val="center"/>
          </w:tcPr>
          <w:p w:rsidR="007E2551" w:rsidRPr="00816EBF" w:rsidRDefault="007E2551" w:rsidP="00B0265D">
            <w:pPr>
              <w:adjustRightInd w:val="0"/>
              <w:snapToGrid w:val="0"/>
              <w:spacing w:line="300" w:lineRule="exact"/>
              <w:jc w:val="center"/>
              <w:rPr>
                <w:rFonts w:ascii="黑体" w:eastAsia="黑体"/>
                <w:color w:val="000000" w:themeColor="text1"/>
                <w:sz w:val="28"/>
                <w:szCs w:val="28"/>
              </w:rPr>
            </w:pPr>
            <w:r w:rsidRPr="00816EBF">
              <w:rPr>
                <w:rFonts w:ascii="黑体" w:eastAsia="黑体" w:hint="eastAsia"/>
                <w:color w:val="000000" w:themeColor="text1"/>
                <w:sz w:val="28"/>
                <w:szCs w:val="28"/>
              </w:rPr>
              <w:t>分数</w:t>
            </w:r>
          </w:p>
        </w:tc>
      </w:tr>
      <w:tr w:rsidR="007E2551" w:rsidRPr="00816EBF" w:rsidTr="00B0265D">
        <w:trPr>
          <w:trHeight w:hRule="exact" w:val="1000"/>
        </w:trPr>
        <w:tc>
          <w:tcPr>
            <w:tcW w:w="1687" w:type="dxa"/>
            <w:vAlign w:val="center"/>
          </w:tcPr>
          <w:p w:rsidR="007E2551" w:rsidRPr="00816EBF" w:rsidRDefault="007E2551" w:rsidP="00B0265D">
            <w:pPr>
              <w:spacing w:line="360" w:lineRule="exact"/>
              <w:jc w:val="center"/>
              <w:rPr>
                <w:rFonts w:ascii="宋体" w:hAnsi="宋体"/>
                <w:color w:val="000000" w:themeColor="text1"/>
                <w:szCs w:val="21"/>
              </w:rPr>
            </w:pPr>
            <w:r w:rsidRPr="00816EBF">
              <w:rPr>
                <w:rFonts w:ascii="宋体" w:hAnsi="宋体" w:hint="eastAsia"/>
                <w:color w:val="000000" w:themeColor="text1"/>
                <w:szCs w:val="21"/>
              </w:rPr>
              <w:t>党建工作</w:t>
            </w:r>
          </w:p>
        </w:tc>
        <w:tc>
          <w:tcPr>
            <w:tcW w:w="11462" w:type="dxa"/>
            <w:tcBorders>
              <w:right w:val="single" w:sz="4" w:space="0" w:color="auto"/>
            </w:tcBorders>
            <w:vAlign w:val="center"/>
          </w:tcPr>
          <w:p w:rsidR="007E2551" w:rsidRPr="00816EBF" w:rsidRDefault="007E2551" w:rsidP="001E18B2">
            <w:pPr>
              <w:rPr>
                <w:rFonts w:ascii="宋体" w:hAnsi="宋体"/>
                <w:color w:val="000000" w:themeColor="text1"/>
                <w:szCs w:val="21"/>
              </w:rPr>
            </w:pPr>
            <w:r w:rsidRPr="00816EBF">
              <w:rPr>
                <w:rFonts w:ascii="宋体" w:hAnsi="宋体" w:hint="eastAsia"/>
                <w:color w:val="000000" w:themeColor="text1"/>
                <w:szCs w:val="21"/>
              </w:rPr>
              <w:t>协助党委落实全面从严治党主体责任工作；巩固拓展主题教育成果，</w:t>
            </w:r>
            <w:r w:rsidR="001E18B2">
              <w:rPr>
                <w:rFonts w:ascii="宋体" w:hAnsi="宋体" w:hint="eastAsia"/>
                <w:color w:val="000000" w:themeColor="text1"/>
                <w:szCs w:val="21"/>
              </w:rPr>
              <w:t>推动形成</w:t>
            </w:r>
            <w:r w:rsidRPr="00816EBF">
              <w:rPr>
                <w:rFonts w:ascii="宋体" w:hAnsi="宋体" w:hint="eastAsia"/>
                <w:color w:val="000000" w:themeColor="text1"/>
                <w:szCs w:val="21"/>
              </w:rPr>
              <w:t>“不忘初心、牢记使命”长效机制；组织开展“支部建设提升年”活动，抓好“五星示范、双优引领”创建等工作；结合机构改革，指导局属单位完成基层党组织新组建、改选等工作，加强基层党组织建设；深化开展“双领双联三服务”活动。</w:t>
            </w:r>
          </w:p>
        </w:tc>
        <w:tc>
          <w:tcPr>
            <w:tcW w:w="1017" w:type="dxa"/>
            <w:tcBorders>
              <w:left w:val="single" w:sz="4" w:space="0" w:color="auto"/>
            </w:tcBorders>
            <w:vAlign w:val="center"/>
          </w:tcPr>
          <w:p w:rsidR="007E2551" w:rsidRPr="00816EBF" w:rsidRDefault="00A160AF" w:rsidP="00B0265D">
            <w:pPr>
              <w:jc w:val="center"/>
              <w:rPr>
                <w:rFonts w:ascii="宋体" w:hAnsi="宋体"/>
                <w:color w:val="000000" w:themeColor="text1"/>
                <w:szCs w:val="21"/>
              </w:rPr>
            </w:pPr>
            <w:r>
              <w:rPr>
                <w:rFonts w:ascii="宋体" w:hAnsi="宋体" w:hint="eastAsia"/>
                <w:color w:val="000000" w:themeColor="text1"/>
                <w:szCs w:val="21"/>
              </w:rPr>
              <w:t>15</w:t>
            </w:r>
          </w:p>
        </w:tc>
      </w:tr>
      <w:tr w:rsidR="0091590A" w:rsidRPr="00816EBF" w:rsidTr="009C1E3E">
        <w:trPr>
          <w:trHeight w:hRule="exact" w:val="576"/>
        </w:trPr>
        <w:tc>
          <w:tcPr>
            <w:tcW w:w="1687" w:type="dxa"/>
            <w:vAlign w:val="center"/>
          </w:tcPr>
          <w:p w:rsidR="0091590A" w:rsidRDefault="0091590A" w:rsidP="0091590A">
            <w:pPr>
              <w:spacing w:line="360" w:lineRule="exact"/>
              <w:jc w:val="center"/>
              <w:rPr>
                <w:rFonts w:ascii="宋体" w:hAnsi="宋体"/>
                <w:color w:val="000000" w:themeColor="text1"/>
                <w:szCs w:val="21"/>
              </w:rPr>
            </w:pPr>
            <w:r>
              <w:rPr>
                <w:rFonts w:ascii="宋体" w:hAnsi="宋体" w:hint="eastAsia"/>
                <w:color w:val="000000" w:themeColor="text1"/>
                <w:szCs w:val="21"/>
              </w:rPr>
              <w:t>交通强市</w:t>
            </w:r>
          </w:p>
        </w:tc>
        <w:tc>
          <w:tcPr>
            <w:tcW w:w="11462" w:type="dxa"/>
            <w:tcBorders>
              <w:right w:val="single" w:sz="4" w:space="0" w:color="auto"/>
            </w:tcBorders>
            <w:vAlign w:val="center"/>
          </w:tcPr>
          <w:p w:rsidR="0091590A" w:rsidRPr="00272920" w:rsidRDefault="0091590A" w:rsidP="00876898">
            <w:pPr>
              <w:autoSpaceDE w:val="0"/>
              <w:autoSpaceDN w:val="0"/>
              <w:adjustRightInd w:val="0"/>
              <w:jc w:val="left"/>
              <w:rPr>
                <w:rFonts w:ascii="宋体" w:hAnsi="宋体"/>
                <w:szCs w:val="21"/>
              </w:rPr>
            </w:pPr>
            <w:r>
              <w:rPr>
                <w:rFonts w:ascii="仿宋_GB2312" w:hint="eastAsia"/>
                <w:color w:val="000000" w:themeColor="text1"/>
                <w:szCs w:val="32"/>
              </w:rPr>
              <w:t>根据职责</w:t>
            </w:r>
            <w:r w:rsidR="00876898">
              <w:rPr>
                <w:rFonts w:ascii="仿宋_GB2312" w:hint="eastAsia"/>
                <w:color w:val="000000" w:themeColor="text1"/>
                <w:szCs w:val="32"/>
              </w:rPr>
              <w:t>推进</w:t>
            </w:r>
            <w:r>
              <w:rPr>
                <w:rFonts w:ascii="仿宋_GB2312" w:hint="eastAsia"/>
                <w:color w:val="000000" w:themeColor="text1"/>
                <w:szCs w:val="32"/>
              </w:rPr>
              <w:t>落实《</w:t>
            </w:r>
            <w:r w:rsidRPr="00E57F57">
              <w:rPr>
                <w:rFonts w:hint="eastAsia"/>
                <w:szCs w:val="32"/>
              </w:rPr>
              <w:t>2020</w:t>
            </w:r>
            <w:r w:rsidRPr="00E57F57">
              <w:rPr>
                <w:rFonts w:hint="eastAsia"/>
                <w:szCs w:val="32"/>
              </w:rPr>
              <w:t>年交通强市建设重点任务清单</w:t>
            </w:r>
            <w:r>
              <w:rPr>
                <w:rFonts w:ascii="仿宋_GB2312" w:hint="eastAsia"/>
                <w:color w:val="000000" w:themeColor="text1"/>
                <w:szCs w:val="32"/>
              </w:rPr>
              <w:t>》</w:t>
            </w:r>
            <w:r w:rsidRPr="004C5461">
              <w:rPr>
                <w:rFonts w:ascii="宋体" w:hAnsi="宋体" w:hint="eastAsia"/>
                <w:color w:val="000000" w:themeColor="text1"/>
                <w:szCs w:val="21"/>
              </w:rPr>
              <w:t>、推进行业治理现代化省级试点</w:t>
            </w:r>
            <w:r w:rsidR="00876898">
              <w:rPr>
                <w:rFonts w:ascii="宋体" w:hAnsi="宋体" w:hint="eastAsia"/>
                <w:color w:val="000000" w:themeColor="text1"/>
                <w:szCs w:val="21"/>
              </w:rPr>
              <w:t>等</w:t>
            </w:r>
            <w:r w:rsidR="00B244CE">
              <w:rPr>
                <w:rFonts w:ascii="宋体" w:hAnsi="宋体" w:hint="eastAsia"/>
                <w:color w:val="000000" w:themeColor="text1"/>
                <w:szCs w:val="21"/>
              </w:rPr>
              <w:t>所涉及</w:t>
            </w:r>
            <w:r>
              <w:rPr>
                <w:rFonts w:ascii="宋体" w:hAnsi="宋体" w:hint="eastAsia"/>
                <w:color w:val="000000" w:themeColor="text1"/>
                <w:szCs w:val="21"/>
              </w:rPr>
              <w:t>的</w:t>
            </w:r>
            <w:r w:rsidR="00876898">
              <w:rPr>
                <w:rFonts w:ascii="宋体" w:hAnsi="宋体" w:hint="eastAsia"/>
                <w:color w:val="000000" w:themeColor="text1"/>
                <w:szCs w:val="21"/>
              </w:rPr>
              <w:t>工作</w:t>
            </w:r>
            <w:r>
              <w:rPr>
                <w:rFonts w:ascii="宋体" w:hAnsi="宋体" w:hint="eastAsia"/>
                <w:color w:val="000000" w:themeColor="text1"/>
                <w:szCs w:val="21"/>
              </w:rPr>
              <w:t>。</w:t>
            </w:r>
          </w:p>
        </w:tc>
        <w:tc>
          <w:tcPr>
            <w:tcW w:w="1017" w:type="dxa"/>
            <w:tcBorders>
              <w:left w:val="single" w:sz="4" w:space="0" w:color="auto"/>
            </w:tcBorders>
            <w:vAlign w:val="center"/>
          </w:tcPr>
          <w:p w:rsidR="0091590A" w:rsidRDefault="0091590A"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10</w:t>
            </w:r>
          </w:p>
        </w:tc>
      </w:tr>
      <w:tr w:rsidR="0091590A" w:rsidRPr="00816EBF" w:rsidTr="00B0265D">
        <w:trPr>
          <w:trHeight w:hRule="exact" w:val="607"/>
        </w:trPr>
        <w:tc>
          <w:tcPr>
            <w:tcW w:w="1687" w:type="dxa"/>
            <w:vAlign w:val="center"/>
          </w:tcPr>
          <w:p w:rsidR="0091590A" w:rsidRPr="00816EBF" w:rsidRDefault="0091590A" w:rsidP="0091590A">
            <w:pPr>
              <w:spacing w:line="360" w:lineRule="exact"/>
              <w:jc w:val="center"/>
              <w:rPr>
                <w:rFonts w:ascii="宋体" w:hAnsi="宋体"/>
                <w:color w:val="000000" w:themeColor="text1"/>
                <w:szCs w:val="21"/>
              </w:rPr>
            </w:pPr>
            <w:r w:rsidRPr="00816EBF">
              <w:rPr>
                <w:rFonts w:ascii="宋体" w:hAnsi="宋体" w:hint="eastAsia"/>
                <w:color w:val="000000" w:themeColor="text1"/>
                <w:szCs w:val="21"/>
              </w:rPr>
              <w:t>党风廉政建设</w:t>
            </w:r>
          </w:p>
        </w:tc>
        <w:tc>
          <w:tcPr>
            <w:tcW w:w="11462" w:type="dxa"/>
            <w:tcBorders>
              <w:right w:val="single" w:sz="4" w:space="0" w:color="auto"/>
            </w:tcBorders>
            <w:vAlign w:val="center"/>
          </w:tcPr>
          <w:p w:rsidR="0091590A" w:rsidRPr="00816EBF" w:rsidRDefault="0091590A" w:rsidP="0091590A">
            <w:pPr>
              <w:rPr>
                <w:rFonts w:ascii="宋体" w:hAnsi="宋体"/>
                <w:color w:val="000000" w:themeColor="text1"/>
                <w:szCs w:val="21"/>
              </w:rPr>
            </w:pPr>
            <w:r w:rsidRPr="00816EBF">
              <w:rPr>
                <w:rFonts w:ascii="宋体" w:hAnsi="宋体" w:hint="eastAsia"/>
                <w:color w:val="000000" w:themeColor="text1"/>
                <w:szCs w:val="21"/>
              </w:rPr>
              <w:t>协助党委落实党风廉政建设主体责任工作；组织开展“清廉机关”创建工作；加强</w:t>
            </w:r>
            <w:r>
              <w:rPr>
                <w:rFonts w:ascii="宋体" w:hAnsi="宋体" w:hint="eastAsia"/>
                <w:color w:val="000000" w:themeColor="text1"/>
                <w:szCs w:val="21"/>
              </w:rPr>
              <w:t>作风</w:t>
            </w:r>
            <w:r w:rsidRPr="00816EBF">
              <w:rPr>
                <w:rFonts w:ascii="宋体" w:hAnsi="宋体" w:hint="eastAsia"/>
                <w:color w:val="000000" w:themeColor="text1"/>
                <w:szCs w:val="21"/>
              </w:rPr>
              <w:t>效能建设，强化行风提升；规范权力运行监督，健全重点领域廉政风险防控体系，加强正风肃纪工作。</w:t>
            </w:r>
          </w:p>
        </w:tc>
        <w:tc>
          <w:tcPr>
            <w:tcW w:w="1017" w:type="dxa"/>
            <w:tcBorders>
              <w:left w:val="single" w:sz="4" w:space="0" w:color="auto"/>
            </w:tcBorders>
            <w:vAlign w:val="center"/>
          </w:tcPr>
          <w:p w:rsidR="0091590A" w:rsidRPr="00816EBF" w:rsidRDefault="0091590A" w:rsidP="0091590A">
            <w:pPr>
              <w:jc w:val="center"/>
              <w:rPr>
                <w:rFonts w:ascii="宋体" w:hAnsi="宋体"/>
                <w:color w:val="000000" w:themeColor="text1"/>
                <w:szCs w:val="21"/>
              </w:rPr>
            </w:pPr>
            <w:r>
              <w:rPr>
                <w:rFonts w:ascii="宋体" w:hAnsi="宋体" w:hint="eastAsia"/>
                <w:color w:val="000000" w:themeColor="text1"/>
                <w:szCs w:val="21"/>
              </w:rPr>
              <w:t>10</w:t>
            </w:r>
          </w:p>
        </w:tc>
      </w:tr>
      <w:tr w:rsidR="0091590A" w:rsidRPr="00816EBF" w:rsidTr="00B0265D">
        <w:trPr>
          <w:trHeight w:hRule="exact" w:val="410"/>
        </w:trPr>
        <w:tc>
          <w:tcPr>
            <w:tcW w:w="1687" w:type="dxa"/>
            <w:vAlign w:val="center"/>
          </w:tcPr>
          <w:p w:rsidR="0091590A" w:rsidRPr="00816EBF" w:rsidRDefault="0091590A" w:rsidP="0091590A">
            <w:pPr>
              <w:spacing w:line="360" w:lineRule="exact"/>
              <w:jc w:val="center"/>
              <w:rPr>
                <w:rFonts w:ascii="宋体" w:hAnsi="宋体"/>
                <w:color w:val="000000" w:themeColor="text1"/>
                <w:szCs w:val="21"/>
              </w:rPr>
            </w:pPr>
            <w:r w:rsidRPr="00816EBF">
              <w:rPr>
                <w:rFonts w:ascii="宋体" w:hAnsi="宋体" w:hint="eastAsia"/>
                <w:color w:val="000000" w:themeColor="text1"/>
                <w:szCs w:val="21"/>
              </w:rPr>
              <w:t>机构改革</w:t>
            </w:r>
          </w:p>
        </w:tc>
        <w:tc>
          <w:tcPr>
            <w:tcW w:w="11462" w:type="dxa"/>
            <w:tcBorders>
              <w:right w:val="single" w:sz="4" w:space="0" w:color="auto"/>
            </w:tcBorders>
            <w:vAlign w:val="center"/>
          </w:tcPr>
          <w:p w:rsidR="0091590A" w:rsidRPr="00816EBF" w:rsidRDefault="0091590A" w:rsidP="0091590A">
            <w:pPr>
              <w:rPr>
                <w:rFonts w:ascii="宋体" w:hAnsi="宋体"/>
                <w:color w:val="000000" w:themeColor="text1"/>
                <w:szCs w:val="21"/>
              </w:rPr>
            </w:pPr>
            <w:r w:rsidRPr="00816EBF">
              <w:rPr>
                <w:rFonts w:ascii="宋体" w:hAnsi="宋体" w:hint="eastAsia"/>
                <w:color w:val="000000" w:themeColor="text1"/>
                <w:szCs w:val="21"/>
              </w:rPr>
              <w:t>按照上级统一部署，完成交通运输综合</w:t>
            </w:r>
            <w:r>
              <w:rPr>
                <w:rFonts w:ascii="宋体" w:hAnsi="宋体" w:hint="eastAsia"/>
                <w:color w:val="000000" w:themeColor="text1"/>
                <w:szCs w:val="21"/>
              </w:rPr>
              <w:t>行政</w:t>
            </w:r>
            <w:r w:rsidRPr="00816EBF">
              <w:rPr>
                <w:rFonts w:ascii="宋体" w:hAnsi="宋体" w:hint="eastAsia"/>
                <w:color w:val="000000" w:themeColor="text1"/>
                <w:szCs w:val="21"/>
              </w:rPr>
              <w:t>执法改革工作</w:t>
            </w:r>
            <w:r>
              <w:rPr>
                <w:rFonts w:ascii="宋体" w:hAnsi="宋体" w:hint="eastAsia"/>
                <w:color w:val="000000" w:themeColor="text1"/>
                <w:szCs w:val="21"/>
              </w:rPr>
              <w:t>各项目标任务</w:t>
            </w:r>
            <w:r w:rsidRPr="00816EBF">
              <w:rPr>
                <w:rFonts w:ascii="宋体" w:hAnsi="宋体" w:hint="eastAsia"/>
                <w:color w:val="000000" w:themeColor="text1"/>
                <w:szCs w:val="21"/>
              </w:rPr>
              <w:t>。</w:t>
            </w:r>
          </w:p>
        </w:tc>
        <w:tc>
          <w:tcPr>
            <w:tcW w:w="1017" w:type="dxa"/>
            <w:tcBorders>
              <w:left w:val="single" w:sz="4" w:space="0" w:color="auto"/>
            </w:tcBorders>
            <w:vAlign w:val="center"/>
          </w:tcPr>
          <w:p w:rsidR="0091590A" w:rsidRPr="00816EBF" w:rsidRDefault="0091590A" w:rsidP="0091590A">
            <w:pPr>
              <w:jc w:val="center"/>
              <w:rPr>
                <w:rFonts w:ascii="宋体" w:hAnsi="宋体"/>
                <w:color w:val="000000" w:themeColor="text1"/>
                <w:szCs w:val="21"/>
              </w:rPr>
            </w:pPr>
            <w:r>
              <w:rPr>
                <w:rFonts w:ascii="宋体" w:hAnsi="宋体" w:hint="eastAsia"/>
                <w:color w:val="000000" w:themeColor="text1"/>
                <w:szCs w:val="21"/>
              </w:rPr>
              <w:t>10</w:t>
            </w:r>
          </w:p>
        </w:tc>
      </w:tr>
      <w:tr w:rsidR="0091590A" w:rsidRPr="00816EBF" w:rsidTr="00B0265D">
        <w:trPr>
          <w:trHeight w:hRule="exact" w:val="951"/>
        </w:trPr>
        <w:tc>
          <w:tcPr>
            <w:tcW w:w="1687" w:type="dxa"/>
            <w:vAlign w:val="center"/>
          </w:tcPr>
          <w:p w:rsidR="0091590A" w:rsidRPr="00816EBF" w:rsidRDefault="0091590A" w:rsidP="0091590A">
            <w:pPr>
              <w:spacing w:line="360" w:lineRule="exact"/>
              <w:jc w:val="center"/>
              <w:rPr>
                <w:rFonts w:ascii="宋体" w:hAnsi="宋体"/>
                <w:color w:val="000000" w:themeColor="text1"/>
                <w:szCs w:val="21"/>
              </w:rPr>
            </w:pPr>
            <w:r w:rsidRPr="00816EBF">
              <w:rPr>
                <w:rFonts w:ascii="宋体" w:hAnsi="宋体" w:hint="eastAsia"/>
                <w:color w:val="000000" w:themeColor="text1"/>
                <w:szCs w:val="21"/>
              </w:rPr>
              <w:t>干部人才工作</w:t>
            </w:r>
          </w:p>
        </w:tc>
        <w:tc>
          <w:tcPr>
            <w:tcW w:w="11462" w:type="dxa"/>
            <w:tcBorders>
              <w:right w:val="single" w:sz="4" w:space="0" w:color="auto"/>
            </w:tcBorders>
            <w:vAlign w:val="center"/>
          </w:tcPr>
          <w:p w:rsidR="0091590A" w:rsidRPr="00816EBF" w:rsidRDefault="0091590A" w:rsidP="0091590A">
            <w:pPr>
              <w:rPr>
                <w:rFonts w:ascii="宋体" w:hAnsi="宋体"/>
                <w:color w:val="000000" w:themeColor="text1"/>
                <w:szCs w:val="21"/>
              </w:rPr>
            </w:pPr>
            <w:r w:rsidRPr="00816EBF">
              <w:rPr>
                <w:rFonts w:ascii="宋体" w:hAnsi="宋体" w:hint="eastAsia"/>
                <w:color w:val="000000" w:themeColor="text1"/>
                <w:szCs w:val="21"/>
              </w:rPr>
              <w:t>组织开展“弘扬‘胆剑’精神、勇于担当作为”学习实践活动，加强干部队伍建设；结合机构改革，调整优化局属单位领导班子，优化干部队伍结构；完善职称评审机制，做好职称评聘有关工作；规范干部人事档案管理、干部因私出国（境）管理；做好人才引进、培育工作。</w:t>
            </w:r>
          </w:p>
        </w:tc>
        <w:tc>
          <w:tcPr>
            <w:tcW w:w="1017" w:type="dxa"/>
            <w:tcBorders>
              <w:left w:val="single" w:sz="4" w:space="0" w:color="auto"/>
            </w:tcBorders>
            <w:vAlign w:val="center"/>
          </w:tcPr>
          <w:p w:rsidR="0091590A" w:rsidRPr="00816EBF" w:rsidRDefault="0091590A" w:rsidP="0091590A">
            <w:pPr>
              <w:jc w:val="center"/>
              <w:rPr>
                <w:rFonts w:ascii="宋体" w:hAnsi="宋体"/>
                <w:color w:val="000000" w:themeColor="text1"/>
                <w:szCs w:val="21"/>
              </w:rPr>
            </w:pPr>
            <w:r>
              <w:rPr>
                <w:rFonts w:ascii="宋体" w:hAnsi="宋体" w:hint="eastAsia"/>
                <w:color w:val="000000" w:themeColor="text1"/>
                <w:szCs w:val="21"/>
              </w:rPr>
              <w:t>5</w:t>
            </w:r>
          </w:p>
        </w:tc>
      </w:tr>
      <w:tr w:rsidR="0091590A" w:rsidRPr="00816EBF" w:rsidTr="00B0265D">
        <w:trPr>
          <w:trHeight w:hRule="exact" w:val="754"/>
        </w:trPr>
        <w:tc>
          <w:tcPr>
            <w:tcW w:w="1687" w:type="dxa"/>
            <w:vAlign w:val="center"/>
          </w:tcPr>
          <w:p w:rsidR="0091590A" w:rsidRPr="00816EBF" w:rsidRDefault="0091590A" w:rsidP="0091590A">
            <w:pPr>
              <w:spacing w:line="360" w:lineRule="exact"/>
              <w:jc w:val="center"/>
              <w:rPr>
                <w:rFonts w:ascii="宋体" w:hAnsi="宋体"/>
                <w:color w:val="000000" w:themeColor="text1"/>
                <w:szCs w:val="21"/>
              </w:rPr>
            </w:pPr>
            <w:r w:rsidRPr="00816EBF">
              <w:rPr>
                <w:rFonts w:ascii="宋体" w:hAnsi="宋体" w:hint="eastAsia"/>
                <w:color w:val="000000" w:themeColor="text1"/>
                <w:szCs w:val="21"/>
              </w:rPr>
              <w:t>文明创建、群团工作</w:t>
            </w:r>
          </w:p>
        </w:tc>
        <w:tc>
          <w:tcPr>
            <w:tcW w:w="11462" w:type="dxa"/>
            <w:tcBorders>
              <w:right w:val="single" w:sz="4" w:space="0" w:color="auto"/>
            </w:tcBorders>
            <w:vAlign w:val="center"/>
          </w:tcPr>
          <w:p w:rsidR="0091590A" w:rsidRPr="00816EBF" w:rsidRDefault="0091590A" w:rsidP="0091590A">
            <w:pPr>
              <w:rPr>
                <w:rFonts w:ascii="宋体" w:hAnsi="宋体"/>
                <w:color w:val="000000" w:themeColor="text1"/>
                <w:szCs w:val="21"/>
              </w:rPr>
            </w:pPr>
            <w:r w:rsidRPr="00816EBF">
              <w:rPr>
                <w:rFonts w:ascii="宋体" w:hAnsi="宋体" w:hint="eastAsia"/>
                <w:color w:val="000000" w:themeColor="text1"/>
                <w:szCs w:val="21"/>
              </w:rPr>
              <w:t>完成上级布置的文明创建工作任务；组织开展职工技能比武、职工维权帮扶等活动；开展交通重点工程立功竞赛活动；开展志愿服务等活动；组织开展形式多样的文体活动，活跃职工文化生活。</w:t>
            </w:r>
          </w:p>
        </w:tc>
        <w:tc>
          <w:tcPr>
            <w:tcW w:w="1017" w:type="dxa"/>
            <w:tcBorders>
              <w:left w:val="single" w:sz="4" w:space="0" w:color="auto"/>
            </w:tcBorders>
            <w:vAlign w:val="center"/>
          </w:tcPr>
          <w:p w:rsidR="0091590A" w:rsidRPr="00816EBF" w:rsidRDefault="0091590A" w:rsidP="0091590A">
            <w:pPr>
              <w:jc w:val="center"/>
              <w:rPr>
                <w:rFonts w:ascii="宋体" w:hAnsi="宋体"/>
                <w:color w:val="000000" w:themeColor="text1"/>
                <w:szCs w:val="21"/>
              </w:rPr>
            </w:pPr>
            <w:r>
              <w:rPr>
                <w:rFonts w:ascii="宋体" w:hAnsi="宋体" w:hint="eastAsia"/>
                <w:color w:val="000000" w:themeColor="text1"/>
                <w:szCs w:val="21"/>
              </w:rPr>
              <w:t>5</w:t>
            </w:r>
          </w:p>
        </w:tc>
      </w:tr>
      <w:tr w:rsidR="0091590A" w:rsidRPr="00816EBF" w:rsidTr="0091590A">
        <w:trPr>
          <w:trHeight w:hRule="exact" w:val="951"/>
        </w:trPr>
        <w:tc>
          <w:tcPr>
            <w:tcW w:w="1687" w:type="dxa"/>
            <w:vAlign w:val="center"/>
          </w:tcPr>
          <w:p w:rsidR="0091590A" w:rsidRPr="00816EBF" w:rsidRDefault="0091590A" w:rsidP="0091590A">
            <w:pPr>
              <w:spacing w:line="360" w:lineRule="exact"/>
              <w:jc w:val="center"/>
              <w:rPr>
                <w:rFonts w:ascii="宋体" w:hAnsi="宋体"/>
                <w:color w:val="000000" w:themeColor="text1"/>
                <w:szCs w:val="21"/>
              </w:rPr>
            </w:pPr>
            <w:r>
              <w:rPr>
                <w:rFonts w:ascii="宋体" w:hAnsi="宋体" w:hint="eastAsia"/>
                <w:color w:val="000000" w:themeColor="text1"/>
                <w:szCs w:val="21"/>
              </w:rPr>
              <w:t>工会工作</w:t>
            </w:r>
          </w:p>
        </w:tc>
        <w:tc>
          <w:tcPr>
            <w:tcW w:w="11462" w:type="dxa"/>
            <w:tcBorders>
              <w:right w:val="single" w:sz="4" w:space="0" w:color="auto"/>
            </w:tcBorders>
            <w:vAlign w:val="center"/>
          </w:tcPr>
          <w:p w:rsidR="0091590A" w:rsidRPr="00816EBF" w:rsidRDefault="0091590A" w:rsidP="0091590A">
            <w:pPr>
              <w:rPr>
                <w:rFonts w:ascii="宋体" w:hAnsi="宋体"/>
                <w:color w:val="000000" w:themeColor="text1"/>
                <w:szCs w:val="21"/>
              </w:rPr>
            </w:pPr>
            <w:r w:rsidRPr="00F9034D">
              <w:rPr>
                <w:rFonts w:ascii="宋体" w:hAnsi="宋体" w:hint="eastAsia"/>
                <w:color w:val="000000" w:themeColor="text1"/>
                <w:szCs w:val="21"/>
              </w:rPr>
              <w:t>组织参加“两美”浙江交通重点工程立功竞赛活动；组织开展公路水运工程试验、城市轨道服务员、机动车维修、驾驶员等全省交通运输行业职业技能竞赛；广泛深入开展群众性文体活动，组织参加全省交通运输系统第四届职工运动会开幕式及比赛活动。</w:t>
            </w:r>
          </w:p>
        </w:tc>
        <w:tc>
          <w:tcPr>
            <w:tcW w:w="1017" w:type="dxa"/>
            <w:tcBorders>
              <w:left w:val="single" w:sz="4" w:space="0" w:color="auto"/>
            </w:tcBorders>
            <w:vAlign w:val="center"/>
          </w:tcPr>
          <w:p w:rsidR="0091590A" w:rsidRPr="00816EBF" w:rsidRDefault="0091590A" w:rsidP="0091590A">
            <w:pPr>
              <w:jc w:val="center"/>
              <w:rPr>
                <w:rFonts w:ascii="宋体" w:hAnsi="宋体"/>
                <w:color w:val="000000" w:themeColor="text1"/>
                <w:szCs w:val="21"/>
              </w:rPr>
            </w:pPr>
            <w:r>
              <w:rPr>
                <w:rFonts w:ascii="宋体" w:hAnsi="宋体" w:hint="eastAsia"/>
                <w:color w:val="000000" w:themeColor="text1"/>
                <w:szCs w:val="21"/>
              </w:rPr>
              <w:t>5</w:t>
            </w:r>
          </w:p>
        </w:tc>
      </w:tr>
    </w:tbl>
    <w:p w:rsidR="007E2551" w:rsidRDefault="007E2551" w:rsidP="007E2551">
      <w:pPr>
        <w:rPr>
          <w:color w:val="000000" w:themeColor="text1"/>
          <w:sz w:val="32"/>
          <w:szCs w:val="32"/>
        </w:rPr>
      </w:pPr>
    </w:p>
    <w:p w:rsidR="0091590A" w:rsidRDefault="0091590A" w:rsidP="007E2551">
      <w:pPr>
        <w:rPr>
          <w:color w:val="000000" w:themeColor="text1"/>
          <w:sz w:val="32"/>
          <w:szCs w:val="32"/>
        </w:rPr>
      </w:pPr>
    </w:p>
    <w:p w:rsidR="0091590A" w:rsidRPr="00816EBF" w:rsidRDefault="0091590A" w:rsidP="007E2551">
      <w:pPr>
        <w:rPr>
          <w:color w:val="000000" w:themeColor="text1"/>
          <w:sz w:val="32"/>
          <w:szCs w:val="32"/>
        </w:rPr>
      </w:pPr>
    </w:p>
    <w:p w:rsidR="007E2551" w:rsidRPr="00816EBF" w:rsidRDefault="007E2551" w:rsidP="007E2551">
      <w:pPr>
        <w:rPr>
          <w:b/>
          <w:color w:val="000000" w:themeColor="text1"/>
          <w:sz w:val="32"/>
          <w:szCs w:val="32"/>
        </w:rPr>
      </w:pPr>
      <w:r w:rsidRPr="00816EBF">
        <w:rPr>
          <w:rFonts w:hint="eastAsia"/>
          <w:b/>
          <w:color w:val="000000" w:themeColor="text1"/>
          <w:sz w:val="32"/>
          <w:szCs w:val="32"/>
        </w:rPr>
        <w:lastRenderedPageBreak/>
        <w:t>规划处</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51"/>
        <w:gridCol w:w="11417"/>
        <w:gridCol w:w="1099"/>
      </w:tblGrid>
      <w:tr w:rsidR="007E2551" w:rsidRPr="00816EBF" w:rsidTr="00B0265D">
        <w:trPr>
          <w:trHeight w:val="744"/>
        </w:trPr>
        <w:tc>
          <w:tcPr>
            <w:tcW w:w="1651" w:type="dxa"/>
            <w:vAlign w:val="center"/>
          </w:tcPr>
          <w:p w:rsidR="007E2551" w:rsidRPr="00816EBF" w:rsidRDefault="007E2551" w:rsidP="00B0265D">
            <w:pPr>
              <w:adjustRightInd w:val="0"/>
              <w:snapToGrid w:val="0"/>
              <w:spacing w:line="300" w:lineRule="exact"/>
              <w:jc w:val="center"/>
              <w:rPr>
                <w:rFonts w:ascii="黑体" w:eastAsia="黑体"/>
                <w:sz w:val="28"/>
                <w:szCs w:val="28"/>
              </w:rPr>
            </w:pPr>
            <w:r w:rsidRPr="00816EBF">
              <w:rPr>
                <w:rFonts w:ascii="黑体" w:eastAsia="黑体" w:hint="eastAsia"/>
                <w:sz w:val="28"/>
                <w:szCs w:val="28"/>
              </w:rPr>
              <w:t>考核项目</w:t>
            </w:r>
          </w:p>
        </w:tc>
        <w:tc>
          <w:tcPr>
            <w:tcW w:w="11417" w:type="dxa"/>
            <w:tcBorders>
              <w:right w:val="single" w:sz="4" w:space="0" w:color="auto"/>
            </w:tcBorders>
            <w:vAlign w:val="center"/>
          </w:tcPr>
          <w:p w:rsidR="007E2551" w:rsidRPr="00816EBF" w:rsidRDefault="007E2551" w:rsidP="00B0265D">
            <w:pPr>
              <w:adjustRightInd w:val="0"/>
              <w:snapToGrid w:val="0"/>
              <w:spacing w:line="300" w:lineRule="exact"/>
              <w:jc w:val="center"/>
              <w:rPr>
                <w:rFonts w:ascii="黑体" w:eastAsia="黑体"/>
                <w:sz w:val="28"/>
                <w:szCs w:val="28"/>
              </w:rPr>
            </w:pPr>
            <w:r w:rsidRPr="00816EBF">
              <w:rPr>
                <w:rFonts w:ascii="黑体" w:eastAsia="黑体" w:hint="eastAsia"/>
                <w:sz w:val="28"/>
                <w:szCs w:val="28"/>
              </w:rPr>
              <w:t>考 核 内 容</w:t>
            </w:r>
          </w:p>
        </w:tc>
        <w:tc>
          <w:tcPr>
            <w:tcW w:w="1099" w:type="dxa"/>
            <w:tcBorders>
              <w:left w:val="single" w:sz="4" w:space="0" w:color="auto"/>
            </w:tcBorders>
            <w:vAlign w:val="center"/>
          </w:tcPr>
          <w:p w:rsidR="007E2551" w:rsidRPr="00816EBF" w:rsidRDefault="007E2551" w:rsidP="00B0265D">
            <w:pPr>
              <w:adjustRightInd w:val="0"/>
              <w:snapToGrid w:val="0"/>
              <w:spacing w:line="300" w:lineRule="exact"/>
              <w:jc w:val="center"/>
              <w:rPr>
                <w:rFonts w:ascii="黑体" w:eastAsia="黑体"/>
                <w:sz w:val="28"/>
                <w:szCs w:val="28"/>
              </w:rPr>
            </w:pPr>
            <w:r w:rsidRPr="00816EBF">
              <w:rPr>
                <w:rFonts w:ascii="黑体" w:eastAsia="黑体" w:hint="eastAsia"/>
                <w:sz w:val="28"/>
                <w:szCs w:val="28"/>
              </w:rPr>
              <w:t>分数</w:t>
            </w:r>
          </w:p>
        </w:tc>
      </w:tr>
      <w:tr w:rsidR="005F5455" w:rsidRPr="00816EBF" w:rsidTr="00B0265D">
        <w:trPr>
          <w:trHeight w:val="744"/>
        </w:trPr>
        <w:tc>
          <w:tcPr>
            <w:tcW w:w="1651" w:type="dxa"/>
            <w:vAlign w:val="center"/>
          </w:tcPr>
          <w:p w:rsidR="005F5455" w:rsidRPr="00816EBF" w:rsidRDefault="005F5455" w:rsidP="00B0265D">
            <w:pPr>
              <w:adjustRightInd w:val="0"/>
              <w:snapToGrid w:val="0"/>
              <w:spacing w:line="300" w:lineRule="exact"/>
              <w:jc w:val="center"/>
              <w:rPr>
                <w:rFonts w:ascii="黑体" w:eastAsia="黑体"/>
                <w:sz w:val="28"/>
                <w:szCs w:val="28"/>
              </w:rPr>
            </w:pPr>
            <w:r w:rsidRPr="005F5455">
              <w:rPr>
                <w:rFonts w:ascii="宋体" w:hAnsi="宋体" w:hint="eastAsia"/>
                <w:color w:val="000000" w:themeColor="text1"/>
                <w:szCs w:val="21"/>
              </w:rPr>
              <w:t>交通强市</w:t>
            </w:r>
          </w:p>
        </w:tc>
        <w:tc>
          <w:tcPr>
            <w:tcW w:w="11417" w:type="dxa"/>
            <w:tcBorders>
              <w:right w:val="single" w:sz="4" w:space="0" w:color="auto"/>
            </w:tcBorders>
            <w:vAlign w:val="center"/>
          </w:tcPr>
          <w:p w:rsidR="005F5455" w:rsidRPr="00876898" w:rsidRDefault="00876898" w:rsidP="00876898">
            <w:pPr>
              <w:adjustRightInd w:val="0"/>
              <w:snapToGrid w:val="0"/>
              <w:spacing w:line="300" w:lineRule="exact"/>
              <w:jc w:val="left"/>
              <w:rPr>
                <w:rFonts w:ascii="宋体" w:hAnsi="宋体"/>
                <w:color w:val="000000" w:themeColor="text1"/>
                <w:szCs w:val="21"/>
              </w:rPr>
            </w:pPr>
            <w:r>
              <w:rPr>
                <w:rFonts w:ascii="宋体" w:hAnsi="宋体" w:hint="eastAsia"/>
                <w:color w:val="000000" w:themeColor="text1"/>
                <w:szCs w:val="21"/>
              </w:rPr>
              <w:t>根据职责推进落实</w:t>
            </w:r>
            <w:r>
              <w:rPr>
                <w:rFonts w:ascii="仿宋_GB2312" w:hint="eastAsia"/>
                <w:color w:val="000000" w:themeColor="text1"/>
                <w:szCs w:val="32"/>
              </w:rPr>
              <w:t>交通强市建设领导小组工作专班项目前期小组工作，牵头编制</w:t>
            </w:r>
            <w:r w:rsidRPr="005F5455">
              <w:rPr>
                <w:rFonts w:ascii="宋体" w:hAnsi="宋体" w:hint="eastAsia"/>
                <w:color w:val="000000" w:themeColor="text1"/>
                <w:szCs w:val="21"/>
              </w:rPr>
              <w:t>《绍兴市综合立体交通网规划（2021-2050年）》</w:t>
            </w:r>
            <w:r>
              <w:rPr>
                <w:rFonts w:ascii="宋体" w:hAnsi="宋体" w:hint="eastAsia"/>
                <w:color w:val="000000" w:themeColor="text1"/>
                <w:szCs w:val="21"/>
              </w:rPr>
              <w:t>并抓好落地实施。</w:t>
            </w:r>
          </w:p>
        </w:tc>
        <w:tc>
          <w:tcPr>
            <w:tcW w:w="1099" w:type="dxa"/>
            <w:tcBorders>
              <w:left w:val="single" w:sz="4" w:space="0" w:color="auto"/>
            </w:tcBorders>
            <w:vAlign w:val="center"/>
          </w:tcPr>
          <w:p w:rsidR="005F5455" w:rsidRPr="00A160AF" w:rsidRDefault="00A160AF" w:rsidP="00B0265D">
            <w:pPr>
              <w:adjustRightInd w:val="0"/>
              <w:snapToGrid w:val="0"/>
              <w:spacing w:line="300" w:lineRule="exact"/>
              <w:jc w:val="center"/>
              <w:rPr>
                <w:rFonts w:ascii="宋体" w:hAnsi="宋体"/>
                <w:color w:val="000000" w:themeColor="text1"/>
                <w:szCs w:val="21"/>
              </w:rPr>
            </w:pPr>
            <w:r w:rsidRPr="00A160AF">
              <w:rPr>
                <w:rFonts w:ascii="宋体" w:hAnsi="宋体" w:hint="eastAsia"/>
                <w:color w:val="000000" w:themeColor="text1"/>
                <w:szCs w:val="21"/>
              </w:rPr>
              <w:t>15</w:t>
            </w:r>
          </w:p>
        </w:tc>
      </w:tr>
      <w:tr w:rsidR="007E2551" w:rsidRPr="00816EBF" w:rsidTr="00B0265D">
        <w:trPr>
          <w:trHeight w:val="840"/>
        </w:trPr>
        <w:tc>
          <w:tcPr>
            <w:tcW w:w="1651" w:type="dxa"/>
            <w:vAlign w:val="center"/>
          </w:tcPr>
          <w:p w:rsidR="007E2551" w:rsidRPr="00816EBF" w:rsidRDefault="003C2967" w:rsidP="00B0265D">
            <w:pPr>
              <w:jc w:val="center"/>
              <w:rPr>
                <w:rFonts w:ascii="宋体" w:hAnsi="宋体"/>
                <w:szCs w:val="21"/>
              </w:rPr>
            </w:pPr>
            <w:r w:rsidRPr="00816EBF">
              <w:rPr>
                <w:rFonts w:ascii="宋体" w:hAnsi="宋体" w:hint="eastAsia"/>
                <w:szCs w:val="21"/>
              </w:rPr>
              <w:t>规划计划编制</w:t>
            </w:r>
          </w:p>
        </w:tc>
        <w:tc>
          <w:tcPr>
            <w:tcW w:w="11417" w:type="dxa"/>
            <w:tcBorders>
              <w:right w:val="single" w:sz="4" w:space="0" w:color="auto"/>
            </w:tcBorders>
            <w:vAlign w:val="center"/>
          </w:tcPr>
          <w:p w:rsidR="005F5455" w:rsidRPr="00816EBF" w:rsidRDefault="003C2967" w:rsidP="00773342">
            <w:pPr>
              <w:snapToGrid w:val="0"/>
              <w:rPr>
                <w:rFonts w:ascii="宋体" w:hAnsi="宋体"/>
                <w:szCs w:val="21"/>
              </w:rPr>
            </w:pPr>
            <w:r w:rsidRPr="00816EBF">
              <w:rPr>
                <w:rFonts w:ascii="宋体" w:hAnsi="宋体" w:hint="eastAsia"/>
                <w:szCs w:val="21"/>
              </w:rPr>
              <w:t>启动十四五综合交通运输规划编制，并完成初稿</w:t>
            </w:r>
            <w:r w:rsidR="00573284">
              <w:rPr>
                <w:rFonts w:ascii="宋体" w:hAnsi="宋体" w:hint="eastAsia"/>
                <w:szCs w:val="21"/>
              </w:rPr>
              <w:t>，</w:t>
            </w:r>
            <w:r w:rsidR="00573284" w:rsidRPr="00816EBF">
              <w:rPr>
                <w:rFonts w:ascii="宋体" w:hAnsi="宋体" w:hint="eastAsia"/>
                <w:szCs w:val="21"/>
              </w:rPr>
              <w:t>部分重点项目力争列入全省十四五综合交通运输发展规划初稿</w:t>
            </w:r>
            <w:r w:rsidRPr="00816EBF">
              <w:rPr>
                <w:rFonts w:ascii="宋体" w:hAnsi="宋体" w:hint="eastAsia"/>
                <w:szCs w:val="21"/>
              </w:rPr>
              <w:t>。提早谋划2021年全市</w:t>
            </w:r>
            <w:r w:rsidR="00773342">
              <w:rPr>
                <w:rFonts w:ascii="宋体" w:hAnsi="宋体" w:hint="eastAsia"/>
                <w:szCs w:val="21"/>
              </w:rPr>
              <w:t>综合交通</w:t>
            </w:r>
            <w:r w:rsidRPr="00816EBF">
              <w:rPr>
                <w:rFonts w:ascii="宋体" w:hAnsi="宋体" w:hint="eastAsia"/>
                <w:szCs w:val="21"/>
              </w:rPr>
              <w:t>投资项目及计划。</w:t>
            </w:r>
          </w:p>
        </w:tc>
        <w:tc>
          <w:tcPr>
            <w:tcW w:w="1099" w:type="dxa"/>
            <w:tcBorders>
              <w:left w:val="single" w:sz="4" w:space="0" w:color="auto"/>
            </w:tcBorders>
            <w:vAlign w:val="center"/>
          </w:tcPr>
          <w:p w:rsidR="007E2551" w:rsidRPr="00816EBF" w:rsidRDefault="00A160AF" w:rsidP="00B0265D">
            <w:pPr>
              <w:jc w:val="center"/>
              <w:rPr>
                <w:rFonts w:ascii="宋体" w:cs="宋体"/>
                <w:sz w:val="20"/>
              </w:rPr>
            </w:pPr>
            <w:r>
              <w:rPr>
                <w:rFonts w:ascii="宋体" w:cs="宋体" w:hint="eastAsia"/>
                <w:sz w:val="20"/>
              </w:rPr>
              <w:t>10</w:t>
            </w:r>
          </w:p>
        </w:tc>
      </w:tr>
      <w:tr w:rsidR="003C2967" w:rsidRPr="00816EBF" w:rsidTr="00B0265D">
        <w:trPr>
          <w:trHeight w:val="744"/>
        </w:trPr>
        <w:tc>
          <w:tcPr>
            <w:tcW w:w="1651" w:type="dxa"/>
            <w:vAlign w:val="center"/>
          </w:tcPr>
          <w:p w:rsidR="003C2967" w:rsidRPr="005F5455" w:rsidRDefault="003C2967" w:rsidP="003C2967">
            <w:pPr>
              <w:adjustRightInd w:val="0"/>
              <w:snapToGrid w:val="0"/>
              <w:spacing w:line="300" w:lineRule="exact"/>
              <w:jc w:val="center"/>
              <w:rPr>
                <w:rFonts w:ascii="宋体" w:hAnsi="宋体"/>
                <w:color w:val="000000" w:themeColor="text1"/>
                <w:szCs w:val="21"/>
              </w:rPr>
            </w:pPr>
            <w:r>
              <w:rPr>
                <w:rFonts w:ascii="宋体" w:hAnsi="宋体" w:hint="eastAsia"/>
                <w:szCs w:val="21"/>
              </w:rPr>
              <w:t>项目前期</w:t>
            </w:r>
          </w:p>
        </w:tc>
        <w:tc>
          <w:tcPr>
            <w:tcW w:w="11417" w:type="dxa"/>
            <w:tcBorders>
              <w:right w:val="single" w:sz="4" w:space="0" w:color="auto"/>
            </w:tcBorders>
            <w:vAlign w:val="center"/>
          </w:tcPr>
          <w:p w:rsidR="003C2967" w:rsidRPr="003C2967" w:rsidRDefault="001A4509" w:rsidP="001A4509">
            <w:pPr>
              <w:snapToGrid w:val="0"/>
              <w:rPr>
                <w:rFonts w:ascii="宋体" w:hAnsi="宋体"/>
                <w:szCs w:val="21"/>
              </w:rPr>
            </w:pPr>
            <w:r w:rsidRPr="00573284">
              <w:rPr>
                <w:rFonts w:ascii="宋体" w:hAnsi="宋体" w:hint="eastAsia"/>
                <w:szCs w:val="21"/>
              </w:rPr>
              <w:t>杭绍甬高速杭绍段完成工可批复</w:t>
            </w:r>
            <w:r>
              <w:rPr>
                <w:rFonts w:ascii="宋体" w:hAnsi="宋体" w:hint="eastAsia"/>
                <w:szCs w:val="21"/>
              </w:rPr>
              <w:t>，协调推进</w:t>
            </w:r>
            <w:r w:rsidR="003C2967">
              <w:rPr>
                <w:rFonts w:ascii="宋体" w:hAnsi="宋体" w:hint="eastAsia"/>
                <w:szCs w:val="21"/>
              </w:rPr>
              <w:t>柯诸高速、</w:t>
            </w:r>
            <w:r w:rsidR="003C2967" w:rsidRPr="00816EBF">
              <w:rPr>
                <w:rFonts w:ascii="宋体" w:hAnsi="宋体" w:hint="eastAsia"/>
                <w:szCs w:val="21"/>
              </w:rPr>
              <w:t>杭绍台高速西线、104国道东湖至蒿坝段、329国道上虞段、235国道诸暨段等项目前期审批。</w:t>
            </w:r>
            <w:r w:rsidR="003C2967" w:rsidRPr="003C2967">
              <w:rPr>
                <w:rFonts w:ascii="宋体" w:hAnsi="宋体" w:hint="eastAsia"/>
                <w:color w:val="000000" w:themeColor="text1"/>
                <w:szCs w:val="21"/>
              </w:rPr>
              <w:t>329国道柯桥钱清至萧山界段改建工程、104国道绍兴柯桥钱清至柯岩段改建工程完成工可批复；527国道新昌巧英至大市聚段改建工程完成用地预审、工可批复；527国道嵊州甘霖至长乐段改建完成工可</w:t>
            </w:r>
            <w:r w:rsidR="003C2967">
              <w:rPr>
                <w:rFonts w:ascii="宋体" w:hAnsi="宋体" w:hint="eastAsia"/>
                <w:color w:val="000000" w:themeColor="text1"/>
                <w:szCs w:val="21"/>
              </w:rPr>
              <w:t>批复</w:t>
            </w:r>
            <w:r>
              <w:rPr>
                <w:rFonts w:ascii="宋体" w:hAnsi="宋体" w:hint="eastAsia"/>
                <w:color w:val="000000" w:themeColor="text1"/>
                <w:szCs w:val="21"/>
              </w:rPr>
              <w:t>。</w:t>
            </w:r>
          </w:p>
        </w:tc>
        <w:tc>
          <w:tcPr>
            <w:tcW w:w="1099" w:type="dxa"/>
            <w:tcBorders>
              <w:left w:val="single" w:sz="4" w:space="0" w:color="auto"/>
            </w:tcBorders>
            <w:vAlign w:val="center"/>
          </w:tcPr>
          <w:p w:rsidR="003C2967" w:rsidRPr="00816EBF" w:rsidRDefault="00A160AF" w:rsidP="00A160AF">
            <w:pPr>
              <w:jc w:val="center"/>
              <w:rPr>
                <w:rFonts w:ascii="黑体" w:eastAsia="黑体"/>
                <w:sz w:val="28"/>
                <w:szCs w:val="28"/>
              </w:rPr>
            </w:pPr>
            <w:r w:rsidRPr="00A160AF">
              <w:rPr>
                <w:rFonts w:ascii="宋体" w:cs="宋体" w:hint="eastAsia"/>
                <w:sz w:val="20"/>
              </w:rPr>
              <w:t>10</w:t>
            </w:r>
          </w:p>
        </w:tc>
      </w:tr>
      <w:tr w:rsidR="00573284" w:rsidRPr="00816EBF" w:rsidTr="00A160AF">
        <w:trPr>
          <w:trHeight w:val="507"/>
        </w:trPr>
        <w:tc>
          <w:tcPr>
            <w:tcW w:w="1651" w:type="dxa"/>
            <w:vAlign w:val="center"/>
          </w:tcPr>
          <w:p w:rsidR="00573284" w:rsidRPr="00816EBF" w:rsidRDefault="00573284" w:rsidP="00573284">
            <w:pPr>
              <w:jc w:val="center"/>
              <w:rPr>
                <w:rFonts w:ascii="宋体" w:hAnsi="宋体"/>
                <w:szCs w:val="21"/>
                <w:highlight w:val="yellow"/>
              </w:rPr>
            </w:pPr>
            <w:r w:rsidRPr="00816EBF">
              <w:rPr>
                <w:rFonts w:ascii="宋体" w:hAnsi="宋体" w:hint="eastAsia"/>
                <w:szCs w:val="21"/>
              </w:rPr>
              <w:t>谋划研究</w:t>
            </w:r>
          </w:p>
        </w:tc>
        <w:tc>
          <w:tcPr>
            <w:tcW w:w="11417" w:type="dxa"/>
            <w:tcBorders>
              <w:right w:val="single" w:sz="4" w:space="0" w:color="auto"/>
            </w:tcBorders>
            <w:vAlign w:val="center"/>
          </w:tcPr>
          <w:p w:rsidR="00573284" w:rsidRPr="00816EBF" w:rsidRDefault="00573284" w:rsidP="00773342">
            <w:pPr>
              <w:snapToGrid w:val="0"/>
              <w:jc w:val="left"/>
              <w:rPr>
                <w:rFonts w:ascii="宋体" w:hAnsi="宋体"/>
                <w:szCs w:val="21"/>
                <w:highlight w:val="yellow"/>
              </w:rPr>
            </w:pPr>
            <w:r w:rsidRPr="00816EBF">
              <w:rPr>
                <w:rFonts w:ascii="仿宋_GB2312"/>
              </w:rPr>
              <w:t>谋划</w:t>
            </w:r>
            <w:r w:rsidRPr="00816EBF">
              <w:rPr>
                <w:rFonts w:ascii="仿宋_GB2312"/>
                <w:szCs w:val="32"/>
                <w:shd w:val="clear" w:color="auto" w:fill="FFFFFF"/>
              </w:rPr>
              <w:t>虞嵊诸高速、诸暨至</w:t>
            </w:r>
            <w:r w:rsidRPr="00816EBF">
              <w:rPr>
                <w:rFonts w:ascii="仿宋_GB2312" w:hint="eastAsia"/>
                <w:szCs w:val="32"/>
                <w:shd w:val="clear" w:color="auto" w:fill="FFFFFF"/>
              </w:rPr>
              <w:t>义乌</w:t>
            </w:r>
            <w:r w:rsidRPr="00816EBF">
              <w:rPr>
                <w:rFonts w:ascii="仿宋_GB2312"/>
                <w:szCs w:val="32"/>
                <w:shd w:val="clear" w:color="auto" w:fill="FFFFFF"/>
              </w:rPr>
              <w:t>高速、甬绍台金高速、杭甬高速南复线、印山路东西延等项目</w:t>
            </w:r>
            <w:r>
              <w:rPr>
                <w:rFonts w:ascii="仿宋_GB2312" w:hint="eastAsia"/>
                <w:szCs w:val="32"/>
                <w:shd w:val="clear" w:color="auto" w:fill="FFFFFF"/>
              </w:rPr>
              <w:t>，</w:t>
            </w:r>
            <w:r w:rsidRPr="00816EBF">
              <w:rPr>
                <w:rFonts w:ascii="宋体" w:hAnsi="宋体" w:hint="eastAsia"/>
                <w:szCs w:val="21"/>
              </w:rPr>
              <w:t>开展并督促各</w:t>
            </w:r>
            <w:r w:rsidR="00773342">
              <w:rPr>
                <w:rFonts w:ascii="宋体" w:hAnsi="宋体" w:hint="eastAsia"/>
                <w:szCs w:val="21"/>
              </w:rPr>
              <w:t>建设</w:t>
            </w:r>
            <w:r w:rsidRPr="00816EBF">
              <w:rPr>
                <w:rFonts w:ascii="宋体" w:hAnsi="宋体" w:hint="eastAsia"/>
                <w:szCs w:val="21"/>
              </w:rPr>
              <w:t>主体提前开展项目基础性方案研究工作。</w:t>
            </w:r>
          </w:p>
        </w:tc>
        <w:tc>
          <w:tcPr>
            <w:tcW w:w="1099" w:type="dxa"/>
            <w:tcBorders>
              <w:left w:val="single" w:sz="4" w:space="0" w:color="auto"/>
            </w:tcBorders>
            <w:vAlign w:val="center"/>
          </w:tcPr>
          <w:p w:rsidR="00573284" w:rsidRPr="00816EBF" w:rsidRDefault="00A160AF" w:rsidP="00573284">
            <w:pPr>
              <w:jc w:val="center"/>
              <w:rPr>
                <w:rFonts w:ascii="宋体" w:hAnsi="宋体"/>
                <w:szCs w:val="21"/>
              </w:rPr>
            </w:pPr>
            <w:r>
              <w:rPr>
                <w:rFonts w:ascii="宋体" w:hAnsi="宋体" w:hint="eastAsia"/>
                <w:szCs w:val="21"/>
              </w:rPr>
              <w:t>10</w:t>
            </w:r>
          </w:p>
        </w:tc>
      </w:tr>
      <w:tr w:rsidR="00573284" w:rsidRPr="00816EBF" w:rsidTr="00A160AF">
        <w:trPr>
          <w:trHeight w:val="501"/>
        </w:trPr>
        <w:tc>
          <w:tcPr>
            <w:tcW w:w="1651" w:type="dxa"/>
            <w:vAlign w:val="center"/>
          </w:tcPr>
          <w:p w:rsidR="00573284" w:rsidRPr="00816EBF" w:rsidRDefault="00573284" w:rsidP="00573284">
            <w:pPr>
              <w:jc w:val="center"/>
              <w:rPr>
                <w:rFonts w:ascii="宋体" w:hAnsi="宋体"/>
                <w:szCs w:val="21"/>
              </w:rPr>
            </w:pPr>
            <w:r w:rsidRPr="00816EBF">
              <w:rPr>
                <w:rFonts w:ascii="宋体" w:hAnsi="宋体" w:hint="eastAsia"/>
                <w:szCs w:val="21"/>
              </w:rPr>
              <w:t>生态环保</w:t>
            </w:r>
          </w:p>
        </w:tc>
        <w:tc>
          <w:tcPr>
            <w:tcW w:w="11417" w:type="dxa"/>
            <w:tcBorders>
              <w:right w:val="single" w:sz="4" w:space="0" w:color="auto"/>
            </w:tcBorders>
            <w:vAlign w:val="center"/>
          </w:tcPr>
          <w:p w:rsidR="00573284" w:rsidRPr="00816EBF" w:rsidRDefault="009C1E3E" w:rsidP="00DD6521">
            <w:pPr>
              <w:jc w:val="left"/>
              <w:rPr>
                <w:rFonts w:ascii="宋体" w:hAnsi="宋体"/>
                <w:szCs w:val="21"/>
              </w:rPr>
            </w:pPr>
            <w:r>
              <w:rPr>
                <w:rFonts w:ascii="仿宋_GB2312" w:hint="eastAsia"/>
                <w:color w:val="000000" w:themeColor="text1"/>
                <w:szCs w:val="32"/>
              </w:rPr>
              <w:t>牵头</w:t>
            </w:r>
            <w:r w:rsidR="008B2698" w:rsidRPr="008B2698">
              <w:rPr>
                <w:rFonts w:ascii="仿宋_GB2312" w:hint="eastAsia"/>
                <w:color w:val="000000" w:themeColor="text1"/>
                <w:szCs w:val="32"/>
              </w:rPr>
              <w:t>做好交通领域生态环境保护和污染防治攻坚战各项工作，</w:t>
            </w:r>
            <w:r w:rsidR="00773342">
              <w:rPr>
                <w:rFonts w:ascii="仿宋_GB2312" w:hint="eastAsia"/>
                <w:color w:val="000000" w:themeColor="text1"/>
                <w:szCs w:val="32"/>
              </w:rPr>
              <w:t>按照</w:t>
            </w:r>
            <w:r w:rsidR="00573284" w:rsidRPr="00E16393">
              <w:rPr>
                <w:rFonts w:ascii="仿宋_GB2312" w:hint="eastAsia"/>
                <w:color w:val="000000" w:themeColor="text1"/>
                <w:szCs w:val="32"/>
              </w:rPr>
              <w:t>《绍兴市交通运输系统</w:t>
            </w:r>
            <w:r w:rsidR="00573284" w:rsidRPr="00E16393">
              <w:rPr>
                <w:rFonts w:ascii="仿宋_GB2312" w:hint="eastAsia"/>
                <w:color w:val="000000" w:themeColor="text1"/>
                <w:szCs w:val="32"/>
              </w:rPr>
              <w:t>2020</w:t>
            </w:r>
            <w:r w:rsidR="00573284" w:rsidRPr="00E16393">
              <w:rPr>
                <w:rFonts w:ascii="仿宋_GB2312" w:hint="eastAsia"/>
                <w:color w:val="000000" w:themeColor="text1"/>
                <w:szCs w:val="32"/>
              </w:rPr>
              <w:t>年打赢蓝天保卫战攻坚行动实施方案》</w:t>
            </w:r>
            <w:r w:rsidR="00773342">
              <w:rPr>
                <w:rFonts w:ascii="仿宋_GB2312" w:hint="eastAsia"/>
                <w:color w:val="000000" w:themeColor="text1"/>
                <w:szCs w:val="32"/>
              </w:rPr>
              <w:t>等文件抓好落实</w:t>
            </w:r>
            <w:r w:rsidR="00573284" w:rsidRPr="00816EBF">
              <w:rPr>
                <w:rFonts w:ascii="宋体" w:hAnsi="宋体" w:hint="eastAsia"/>
                <w:szCs w:val="21"/>
              </w:rPr>
              <w:t>，</w:t>
            </w:r>
            <w:r w:rsidR="00DD6521">
              <w:rPr>
                <w:rFonts w:ascii="宋体" w:hAnsi="宋体" w:hint="eastAsia"/>
                <w:szCs w:val="21"/>
              </w:rPr>
              <w:t>力争</w:t>
            </w:r>
            <w:r w:rsidR="00573284">
              <w:rPr>
                <w:rFonts w:ascii="宋体" w:hAnsi="宋体" w:hint="eastAsia"/>
                <w:szCs w:val="21"/>
              </w:rPr>
              <w:t>在各类考核中不失分</w:t>
            </w:r>
            <w:r w:rsidR="00573284" w:rsidRPr="00816EBF">
              <w:rPr>
                <w:rFonts w:ascii="宋体" w:hAnsi="宋体" w:hint="eastAsia"/>
                <w:szCs w:val="21"/>
              </w:rPr>
              <w:t>。</w:t>
            </w:r>
          </w:p>
        </w:tc>
        <w:tc>
          <w:tcPr>
            <w:tcW w:w="1099" w:type="dxa"/>
            <w:tcBorders>
              <w:left w:val="single" w:sz="4" w:space="0" w:color="auto"/>
            </w:tcBorders>
            <w:vAlign w:val="center"/>
          </w:tcPr>
          <w:p w:rsidR="00573284" w:rsidRPr="00816EBF" w:rsidRDefault="00A160AF" w:rsidP="00573284">
            <w:pPr>
              <w:jc w:val="center"/>
              <w:rPr>
                <w:rFonts w:ascii="宋体" w:hAnsi="宋体"/>
                <w:szCs w:val="21"/>
              </w:rPr>
            </w:pPr>
            <w:r>
              <w:rPr>
                <w:rFonts w:ascii="宋体" w:hAnsi="宋体" w:hint="eastAsia"/>
                <w:szCs w:val="21"/>
              </w:rPr>
              <w:t>10</w:t>
            </w:r>
          </w:p>
        </w:tc>
      </w:tr>
      <w:tr w:rsidR="00573284" w:rsidRPr="00816EBF" w:rsidTr="00B0265D">
        <w:trPr>
          <w:trHeight w:val="333"/>
        </w:trPr>
        <w:tc>
          <w:tcPr>
            <w:tcW w:w="1651" w:type="dxa"/>
            <w:vAlign w:val="center"/>
          </w:tcPr>
          <w:p w:rsidR="00573284" w:rsidRPr="00816EBF" w:rsidRDefault="00573284" w:rsidP="00573284">
            <w:pPr>
              <w:jc w:val="center"/>
              <w:rPr>
                <w:rFonts w:ascii="宋体" w:hAnsi="宋体"/>
                <w:szCs w:val="21"/>
              </w:rPr>
            </w:pPr>
            <w:r w:rsidRPr="00816EBF">
              <w:rPr>
                <w:rFonts w:ascii="宋体" w:hAnsi="宋体" w:hint="eastAsia"/>
                <w:szCs w:val="21"/>
              </w:rPr>
              <w:t>课题研究</w:t>
            </w:r>
          </w:p>
        </w:tc>
        <w:tc>
          <w:tcPr>
            <w:tcW w:w="11417" w:type="dxa"/>
            <w:tcBorders>
              <w:right w:val="single" w:sz="4" w:space="0" w:color="auto"/>
            </w:tcBorders>
            <w:vAlign w:val="center"/>
          </w:tcPr>
          <w:p w:rsidR="00573284" w:rsidRPr="00816EBF" w:rsidRDefault="00573284" w:rsidP="00573284">
            <w:pPr>
              <w:jc w:val="left"/>
              <w:rPr>
                <w:rFonts w:ascii="宋体" w:hAnsi="宋体"/>
                <w:szCs w:val="21"/>
              </w:rPr>
            </w:pPr>
            <w:r w:rsidRPr="00816EBF">
              <w:rPr>
                <w:rFonts w:ascii="宋体" w:hAnsi="宋体" w:hint="eastAsia"/>
                <w:szCs w:val="21"/>
              </w:rPr>
              <w:t>开展十四五规划环评、电子地图、杭甬</w:t>
            </w:r>
            <w:r>
              <w:rPr>
                <w:rFonts w:ascii="宋体" w:hAnsi="宋体" w:hint="eastAsia"/>
                <w:szCs w:val="21"/>
              </w:rPr>
              <w:t>高速抬高</w:t>
            </w:r>
            <w:r w:rsidRPr="00816EBF">
              <w:rPr>
                <w:rFonts w:ascii="宋体" w:hAnsi="宋体" w:hint="eastAsia"/>
                <w:szCs w:val="21"/>
              </w:rPr>
              <w:t>等课题研究工作。</w:t>
            </w:r>
          </w:p>
        </w:tc>
        <w:tc>
          <w:tcPr>
            <w:tcW w:w="1099" w:type="dxa"/>
            <w:tcBorders>
              <w:left w:val="single" w:sz="4" w:space="0" w:color="auto"/>
            </w:tcBorders>
            <w:vAlign w:val="center"/>
          </w:tcPr>
          <w:p w:rsidR="00573284" w:rsidRPr="00816EBF" w:rsidRDefault="00A160AF" w:rsidP="00573284">
            <w:pPr>
              <w:jc w:val="center"/>
              <w:rPr>
                <w:rFonts w:ascii="宋体" w:hAnsi="宋体"/>
                <w:szCs w:val="21"/>
              </w:rPr>
            </w:pPr>
            <w:r>
              <w:rPr>
                <w:rFonts w:ascii="宋体" w:hAnsi="宋体" w:hint="eastAsia"/>
                <w:szCs w:val="21"/>
              </w:rPr>
              <w:t>5</w:t>
            </w:r>
          </w:p>
        </w:tc>
      </w:tr>
    </w:tbl>
    <w:p w:rsidR="007E2551" w:rsidRDefault="007E2551" w:rsidP="007E2551">
      <w:pPr>
        <w:rPr>
          <w:color w:val="000000" w:themeColor="text1"/>
          <w:sz w:val="32"/>
          <w:szCs w:val="32"/>
        </w:rPr>
      </w:pPr>
    </w:p>
    <w:p w:rsidR="007E2551" w:rsidRPr="00573284" w:rsidRDefault="007E2551" w:rsidP="007E2551">
      <w:pPr>
        <w:rPr>
          <w:b/>
          <w:color w:val="000000" w:themeColor="text1"/>
          <w:sz w:val="32"/>
          <w:szCs w:val="32"/>
        </w:rPr>
      </w:pPr>
      <w:r w:rsidRPr="00573284">
        <w:rPr>
          <w:rFonts w:hint="eastAsia"/>
          <w:b/>
          <w:color w:val="000000" w:themeColor="text1"/>
          <w:sz w:val="32"/>
          <w:szCs w:val="32"/>
        </w:rPr>
        <w:t>行政审批处</w:t>
      </w:r>
    </w:p>
    <w:tbl>
      <w:tblPr>
        <w:tblpPr w:leftFromText="180" w:rightFromText="180" w:vertAnchor="text" w:tblpY="1"/>
        <w:tblOverlap w:val="never"/>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51"/>
        <w:gridCol w:w="11417"/>
        <w:gridCol w:w="1099"/>
      </w:tblGrid>
      <w:tr w:rsidR="00573284" w:rsidRPr="00252384" w:rsidTr="00B0265D">
        <w:trPr>
          <w:trHeight w:val="555"/>
        </w:trPr>
        <w:tc>
          <w:tcPr>
            <w:tcW w:w="1651" w:type="dxa"/>
            <w:vAlign w:val="center"/>
          </w:tcPr>
          <w:p w:rsidR="00573284" w:rsidRPr="00252384" w:rsidRDefault="00573284" w:rsidP="00B0265D">
            <w:pPr>
              <w:adjustRightInd w:val="0"/>
              <w:snapToGrid w:val="0"/>
              <w:spacing w:line="300" w:lineRule="exact"/>
              <w:jc w:val="center"/>
              <w:rPr>
                <w:rFonts w:ascii="黑体" w:eastAsia="黑体"/>
                <w:color w:val="000000" w:themeColor="text1"/>
                <w:sz w:val="28"/>
                <w:szCs w:val="28"/>
              </w:rPr>
            </w:pPr>
            <w:r w:rsidRPr="00252384">
              <w:rPr>
                <w:rFonts w:ascii="黑体" w:eastAsia="黑体" w:hint="eastAsia"/>
                <w:color w:val="000000" w:themeColor="text1"/>
                <w:sz w:val="28"/>
                <w:szCs w:val="28"/>
              </w:rPr>
              <w:t>考核项目</w:t>
            </w:r>
          </w:p>
        </w:tc>
        <w:tc>
          <w:tcPr>
            <w:tcW w:w="11417" w:type="dxa"/>
            <w:tcBorders>
              <w:right w:val="single" w:sz="4" w:space="0" w:color="auto"/>
            </w:tcBorders>
            <w:vAlign w:val="center"/>
          </w:tcPr>
          <w:p w:rsidR="00573284" w:rsidRPr="00252384" w:rsidRDefault="00573284" w:rsidP="00B0265D">
            <w:pPr>
              <w:adjustRightInd w:val="0"/>
              <w:snapToGrid w:val="0"/>
              <w:spacing w:line="300" w:lineRule="exact"/>
              <w:jc w:val="center"/>
              <w:rPr>
                <w:rFonts w:ascii="黑体" w:eastAsia="黑体"/>
                <w:color w:val="000000" w:themeColor="text1"/>
                <w:sz w:val="28"/>
                <w:szCs w:val="28"/>
              </w:rPr>
            </w:pPr>
            <w:r w:rsidRPr="00252384">
              <w:rPr>
                <w:rFonts w:ascii="黑体" w:eastAsia="黑体" w:hint="eastAsia"/>
                <w:color w:val="000000" w:themeColor="text1"/>
                <w:sz w:val="28"/>
                <w:szCs w:val="28"/>
              </w:rPr>
              <w:t>考 核 内 容</w:t>
            </w:r>
          </w:p>
        </w:tc>
        <w:tc>
          <w:tcPr>
            <w:tcW w:w="1099" w:type="dxa"/>
            <w:tcBorders>
              <w:left w:val="single" w:sz="4" w:space="0" w:color="auto"/>
            </w:tcBorders>
            <w:vAlign w:val="center"/>
          </w:tcPr>
          <w:p w:rsidR="00573284" w:rsidRPr="00252384" w:rsidRDefault="00573284" w:rsidP="00B0265D">
            <w:pPr>
              <w:adjustRightInd w:val="0"/>
              <w:snapToGrid w:val="0"/>
              <w:spacing w:line="300" w:lineRule="exact"/>
              <w:jc w:val="center"/>
              <w:rPr>
                <w:rFonts w:ascii="黑体" w:eastAsia="黑体"/>
                <w:color w:val="000000" w:themeColor="text1"/>
                <w:sz w:val="28"/>
                <w:szCs w:val="28"/>
              </w:rPr>
            </w:pPr>
            <w:r w:rsidRPr="00252384">
              <w:rPr>
                <w:rFonts w:ascii="黑体" w:eastAsia="黑体" w:hint="eastAsia"/>
                <w:color w:val="000000" w:themeColor="text1"/>
                <w:sz w:val="28"/>
                <w:szCs w:val="28"/>
              </w:rPr>
              <w:t>分数</w:t>
            </w:r>
          </w:p>
        </w:tc>
      </w:tr>
      <w:tr w:rsidR="00573284" w:rsidRPr="00252384" w:rsidTr="00B0265D">
        <w:trPr>
          <w:trHeight w:val="508"/>
        </w:trPr>
        <w:tc>
          <w:tcPr>
            <w:tcW w:w="1651" w:type="dxa"/>
            <w:vAlign w:val="center"/>
          </w:tcPr>
          <w:p w:rsidR="00573284" w:rsidRPr="00252384" w:rsidDel="00E551A3" w:rsidRDefault="00573284" w:rsidP="00B0265D">
            <w:pPr>
              <w:spacing w:line="360" w:lineRule="exact"/>
              <w:jc w:val="center"/>
              <w:rPr>
                <w:rFonts w:ascii="宋体" w:hAnsi="宋体"/>
                <w:color w:val="000000" w:themeColor="text1"/>
                <w:szCs w:val="21"/>
              </w:rPr>
            </w:pPr>
            <w:r w:rsidRPr="00252384">
              <w:rPr>
                <w:rFonts w:ascii="宋体" w:hAnsi="宋体" w:hint="eastAsia"/>
                <w:color w:val="000000" w:themeColor="text1"/>
                <w:szCs w:val="21"/>
              </w:rPr>
              <w:t>最多跑一次</w:t>
            </w:r>
          </w:p>
        </w:tc>
        <w:tc>
          <w:tcPr>
            <w:tcW w:w="11417" w:type="dxa"/>
            <w:tcBorders>
              <w:right w:val="single" w:sz="4" w:space="0" w:color="auto"/>
            </w:tcBorders>
            <w:vAlign w:val="center"/>
          </w:tcPr>
          <w:p w:rsidR="00573284" w:rsidRPr="00252384" w:rsidRDefault="00252384" w:rsidP="00B0265D">
            <w:pPr>
              <w:autoSpaceDE w:val="0"/>
              <w:autoSpaceDN w:val="0"/>
              <w:adjustRightInd w:val="0"/>
              <w:jc w:val="left"/>
              <w:rPr>
                <w:rFonts w:ascii="宋体" w:hAnsi="宋体"/>
                <w:color w:val="000000" w:themeColor="text1"/>
                <w:szCs w:val="21"/>
              </w:rPr>
            </w:pPr>
            <w:r w:rsidRPr="00252384">
              <w:rPr>
                <w:rFonts w:ascii="仿宋_GB2312" w:hint="eastAsia"/>
                <w:color w:val="000000" w:themeColor="text1"/>
              </w:rPr>
              <w:t>按照省再取消、下放、调整</w:t>
            </w:r>
            <w:r w:rsidRPr="00252384">
              <w:rPr>
                <w:rFonts w:ascii="仿宋_GB2312" w:hint="eastAsia"/>
                <w:color w:val="000000" w:themeColor="text1"/>
              </w:rPr>
              <w:t>10</w:t>
            </w:r>
            <w:r w:rsidRPr="00252384">
              <w:rPr>
                <w:rFonts w:ascii="仿宋_GB2312" w:hint="eastAsia"/>
                <w:color w:val="000000" w:themeColor="text1"/>
              </w:rPr>
              <w:t>项以上权力事项的工作目标，做好事项调整和承接工作。切实解决群众企业办事难点、堵点问题，推广落实</w:t>
            </w:r>
            <w:r w:rsidRPr="00252384">
              <w:rPr>
                <w:rFonts w:ascii="仿宋_GB2312" w:hint="eastAsia"/>
                <w:color w:val="000000" w:themeColor="text1"/>
              </w:rPr>
              <w:t>10</w:t>
            </w:r>
            <w:r w:rsidRPr="00252384">
              <w:rPr>
                <w:rFonts w:ascii="仿宋_GB2312" w:hint="eastAsia"/>
                <w:color w:val="000000" w:themeColor="text1"/>
              </w:rPr>
              <w:t>项便民利企改革新举措。全面推进“政务服务</w:t>
            </w:r>
            <w:r w:rsidRPr="00252384">
              <w:rPr>
                <w:rFonts w:ascii="仿宋_GB2312" w:hint="eastAsia"/>
                <w:color w:val="000000" w:themeColor="text1"/>
              </w:rPr>
              <w:t>2.0</w:t>
            </w:r>
            <w:r w:rsidRPr="00252384">
              <w:rPr>
                <w:rFonts w:ascii="仿宋_GB2312" w:hint="eastAsia"/>
                <w:color w:val="000000" w:themeColor="text1"/>
              </w:rPr>
              <w:t>”建设</w:t>
            </w:r>
            <w:r w:rsidRPr="00252384">
              <w:rPr>
                <w:rFonts w:ascii="宋体" w:hAnsi="宋体" w:hint="eastAsia"/>
                <w:color w:val="000000" w:themeColor="text1"/>
                <w:szCs w:val="21"/>
              </w:rPr>
              <w:t>，</w:t>
            </w:r>
            <w:r w:rsidRPr="00252384">
              <w:rPr>
                <w:rFonts w:ascii="仿宋_GB2312" w:hint="eastAsia"/>
                <w:color w:val="000000" w:themeColor="text1"/>
              </w:rPr>
              <w:t>市、县两级政务服务办件线上受理率达到</w:t>
            </w:r>
            <w:r w:rsidRPr="00252384">
              <w:rPr>
                <w:rFonts w:ascii="仿宋_GB2312" w:hint="eastAsia"/>
                <w:color w:val="000000" w:themeColor="text1"/>
              </w:rPr>
              <w:t>80%</w:t>
            </w:r>
            <w:r w:rsidRPr="00252384">
              <w:rPr>
                <w:rFonts w:ascii="仿宋_GB2312" w:hint="eastAsia"/>
                <w:color w:val="000000" w:themeColor="text1"/>
              </w:rPr>
              <w:t>，“互联网</w:t>
            </w:r>
            <w:r w:rsidRPr="00252384">
              <w:rPr>
                <w:rFonts w:ascii="仿宋_GB2312" w:hint="eastAsia"/>
                <w:color w:val="000000" w:themeColor="text1"/>
              </w:rPr>
              <w:t>+</w:t>
            </w:r>
            <w:r w:rsidRPr="00252384">
              <w:rPr>
                <w:rFonts w:ascii="仿宋_GB2312" w:hint="eastAsia"/>
                <w:color w:val="000000" w:themeColor="text1"/>
              </w:rPr>
              <w:t>政务服务”继续领跑。牵头</w:t>
            </w:r>
            <w:r w:rsidRPr="00252384">
              <w:rPr>
                <w:rFonts w:ascii="宋体" w:hAnsi="宋体" w:hint="eastAsia"/>
                <w:color w:val="000000" w:themeColor="text1"/>
                <w:szCs w:val="21"/>
              </w:rPr>
              <w:t>推动交通高频事项入驻优质服务专区，推动机关内部“最多跑一次”改革办。</w:t>
            </w:r>
            <w:r w:rsidRPr="00252384">
              <w:rPr>
                <w:rFonts w:ascii="仿宋_GB2312" w:hint="eastAsia"/>
                <w:color w:val="000000" w:themeColor="text1"/>
              </w:rPr>
              <w:t>依托投</w:t>
            </w:r>
            <w:r w:rsidRPr="00252384">
              <w:rPr>
                <w:rFonts w:ascii="仿宋_GB2312" w:hint="eastAsia"/>
                <w:color w:val="000000" w:themeColor="text1"/>
              </w:rPr>
              <w:lastRenderedPageBreak/>
              <w:t>资在线平台</w:t>
            </w:r>
            <w:r w:rsidRPr="00252384">
              <w:rPr>
                <w:rFonts w:ascii="仿宋_GB2312" w:hint="eastAsia"/>
                <w:color w:val="000000" w:themeColor="text1"/>
              </w:rPr>
              <w:t>3.0</w:t>
            </w:r>
            <w:r w:rsidRPr="00252384">
              <w:rPr>
                <w:rFonts w:ascii="仿宋_GB2312" w:hint="eastAsia"/>
                <w:color w:val="000000" w:themeColor="text1"/>
              </w:rPr>
              <w:t>，牵头推动实现投资项目审批“</w:t>
            </w:r>
            <w:r w:rsidRPr="00252384">
              <w:rPr>
                <w:rFonts w:ascii="仿宋_GB2312" w:hint="eastAsia"/>
                <w:color w:val="000000" w:themeColor="text1"/>
              </w:rPr>
              <w:t>4</w:t>
            </w:r>
            <w:r w:rsidRPr="00252384">
              <w:rPr>
                <w:rFonts w:ascii="仿宋_GB2312" w:hint="eastAsia"/>
                <w:color w:val="000000" w:themeColor="text1"/>
              </w:rPr>
              <w:t>个</w:t>
            </w:r>
            <w:r w:rsidRPr="00252384">
              <w:rPr>
                <w:rFonts w:ascii="仿宋_GB2312" w:hint="eastAsia"/>
                <w:color w:val="000000" w:themeColor="text1"/>
              </w:rPr>
              <w:t>100%</w:t>
            </w:r>
            <w:r w:rsidRPr="00252384">
              <w:rPr>
                <w:rFonts w:ascii="仿宋_GB2312" w:hint="eastAsia"/>
                <w:color w:val="000000" w:themeColor="text1"/>
              </w:rPr>
              <w:t>”</w:t>
            </w:r>
            <w:r w:rsidRPr="00252384">
              <w:rPr>
                <w:rFonts w:ascii="宋体" w:hAnsi="宋体" w:hint="eastAsia"/>
                <w:color w:val="000000" w:themeColor="text1"/>
                <w:szCs w:val="21"/>
              </w:rPr>
              <w:t>；</w:t>
            </w:r>
            <w:r w:rsidRPr="00252384">
              <w:rPr>
                <w:rFonts w:ascii="仿宋_GB2312" w:hint="eastAsia"/>
                <w:color w:val="000000" w:themeColor="text1"/>
              </w:rPr>
              <w:t>全面实现“好差评”全覆盖。全面实现电子印章使用率</w:t>
            </w:r>
            <w:r w:rsidRPr="00252384">
              <w:rPr>
                <w:rFonts w:ascii="仿宋_GB2312" w:hint="eastAsia"/>
                <w:color w:val="000000" w:themeColor="text1"/>
              </w:rPr>
              <w:t>100%</w:t>
            </w:r>
            <w:r w:rsidRPr="00252384">
              <w:rPr>
                <w:rFonts w:ascii="仿宋_GB2312" w:hint="eastAsia"/>
                <w:color w:val="000000" w:themeColor="text1"/>
              </w:rPr>
              <w:t>；已实现网办的行政权力事项</w:t>
            </w:r>
            <w:r w:rsidRPr="00252384">
              <w:rPr>
                <w:rFonts w:ascii="仿宋_GB2312" w:hint="eastAsia"/>
                <w:color w:val="000000" w:themeColor="text1"/>
              </w:rPr>
              <w:t>100%</w:t>
            </w:r>
            <w:r w:rsidRPr="00252384">
              <w:rPr>
                <w:rFonts w:ascii="仿宋_GB2312" w:hint="eastAsia"/>
                <w:color w:val="000000" w:themeColor="text1"/>
              </w:rPr>
              <w:t>完成电子归档。</w:t>
            </w:r>
          </w:p>
        </w:tc>
        <w:tc>
          <w:tcPr>
            <w:tcW w:w="1099" w:type="dxa"/>
            <w:tcBorders>
              <w:left w:val="single" w:sz="4" w:space="0" w:color="auto"/>
            </w:tcBorders>
            <w:vAlign w:val="center"/>
          </w:tcPr>
          <w:p w:rsidR="00573284" w:rsidRPr="00252384" w:rsidRDefault="00A160AF" w:rsidP="00B0265D">
            <w:pPr>
              <w:autoSpaceDE w:val="0"/>
              <w:autoSpaceDN w:val="0"/>
              <w:adjustRightInd w:val="0"/>
              <w:jc w:val="center"/>
              <w:rPr>
                <w:rFonts w:ascii="宋体" w:cs="宋体"/>
                <w:color w:val="000000" w:themeColor="text1"/>
                <w:sz w:val="20"/>
              </w:rPr>
            </w:pPr>
            <w:r w:rsidRPr="00252384">
              <w:rPr>
                <w:rFonts w:ascii="宋体" w:cs="宋体" w:hint="eastAsia"/>
                <w:color w:val="000000" w:themeColor="text1"/>
                <w:sz w:val="20"/>
              </w:rPr>
              <w:lastRenderedPageBreak/>
              <w:t>20</w:t>
            </w:r>
          </w:p>
        </w:tc>
      </w:tr>
      <w:tr w:rsidR="0091590A" w:rsidRPr="00252384" w:rsidTr="00B0265D">
        <w:trPr>
          <w:trHeight w:val="508"/>
        </w:trPr>
        <w:tc>
          <w:tcPr>
            <w:tcW w:w="1651" w:type="dxa"/>
            <w:vAlign w:val="center"/>
          </w:tcPr>
          <w:p w:rsidR="0091590A" w:rsidRDefault="0091590A" w:rsidP="0091590A">
            <w:pPr>
              <w:spacing w:line="360" w:lineRule="exact"/>
              <w:jc w:val="center"/>
              <w:rPr>
                <w:rFonts w:ascii="宋体" w:hAnsi="宋体"/>
                <w:color w:val="000000" w:themeColor="text1"/>
                <w:szCs w:val="21"/>
              </w:rPr>
            </w:pPr>
            <w:r>
              <w:rPr>
                <w:rFonts w:ascii="宋体" w:hAnsi="宋体" w:hint="eastAsia"/>
                <w:color w:val="000000" w:themeColor="text1"/>
                <w:szCs w:val="21"/>
              </w:rPr>
              <w:lastRenderedPageBreak/>
              <w:t>交通强市</w:t>
            </w:r>
          </w:p>
        </w:tc>
        <w:tc>
          <w:tcPr>
            <w:tcW w:w="11417" w:type="dxa"/>
            <w:tcBorders>
              <w:right w:val="single" w:sz="4" w:space="0" w:color="auto"/>
            </w:tcBorders>
            <w:vAlign w:val="center"/>
          </w:tcPr>
          <w:p w:rsidR="0091590A" w:rsidRPr="00272920" w:rsidRDefault="00876898" w:rsidP="00876898">
            <w:pPr>
              <w:autoSpaceDE w:val="0"/>
              <w:autoSpaceDN w:val="0"/>
              <w:adjustRightInd w:val="0"/>
              <w:jc w:val="left"/>
              <w:rPr>
                <w:rFonts w:ascii="宋体" w:hAnsi="宋体"/>
                <w:szCs w:val="21"/>
              </w:rPr>
            </w:pPr>
            <w:r>
              <w:rPr>
                <w:rFonts w:ascii="宋体" w:hAnsi="宋体" w:hint="eastAsia"/>
                <w:color w:val="000000" w:themeColor="text1"/>
                <w:szCs w:val="21"/>
              </w:rPr>
              <w:t>牵头抓好</w:t>
            </w:r>
            <w:r w:rsidRPr="004C5461">
              <w:rPr>
                <w:rFonts w:ascii="宋体" w:hAnsi="宋体" w:hint="eastAsia"/>
                <w:color w:val="000000" w:themeColor="text1"/>
                <w:szCs w:val="21"/>
              </w:rPr>
              <w:t>行业治理现代化省级试点</w:t>
            </w:r>
            <w:r>
              <w:rPr>
                <w:rFonts w:ascii="宋体" w:hAnsi="宋体" w:hint="eastAsia"/>
                <w:color w:val="000000" w:themeColor="text1"/>
                <w:szCs w:val="21"/>
              </w:rPr>
              <w:t>任务的落地实施，</w:t>
            </w:r>
            <w:r w:rsidR="0091590A">
              <w:rPr>
                <w:rFonts w:ascii="仿宋_GB2312" w:hint="eastAsia"/>
                <w:color w:val="000000" w:themeColor="text1"/>
                <w:szCs w:val="32"/>
              </w:rPr>
              <w:t>根据职责</w:t>
            </w:r>
            <w:r>
              <w:rPr>
                <w:rFonts w:ascii="仿宋_GB2312" w:hint="eastAsia"/>
                <w:color w:val="000000" w:themeColor="text1"/>
                <w:szCs w:val="32"/>
              </w:rPr>
              <w:t>推进</w:t>
            </w:r>
            <w:r w:rsidR="0091590A">
              <w:rPr>
                <w:rFonts w:ascii="仿宋_GB2312" w:hint="eastAsia"/>
                <w:color w:val="000000" w:themeColor="text1"/>
                <w:szCs w:val="32"/>
              </w:rPr>
              <w:t>落实《</w:t>
            </w:r>
            <w:r w:rsidR="0091590A" w:rsidRPr="00E57F57">
              <w:rPr>
                <w:rFonts w:hint="eastAsia"/>
                <w:szCs w:val="32"/>
              </w:rPr>
              <w:t>2020</w:t>
            </w:r>
            <w:r w:rsidR="0091590A" w:rsidRPr="00E57F57">
              <w:rPr>
                <w:rFonts w:hint="eastAsia"/>
                <w:szCs w:val="32"/>
              </w:rPr>
              <w:t>年交通强市建设重点任务清单</w:t>
            </w:r>
            <w:r w:rsidR="0091590A">
              <w:rPr>
                <w:rFonts w:ascii="仿宋_GB2312" w:hint="eastAsia"/>
                <w:color w:val="000000" w:themeColor="text1"/>
                <w:szCs w:val="32"/>
              </w:rPr>
              <w:t>》</w:t>
            </w:r>
            <w:r>
              <w:rPr>
                <w:rFonts w:ascii="仿宋_GB2312" w:hint="eastAsia"/>
                <w:color w:val="000000" w:themeColor="text1"/>
                <w:szCs w:val="32"/>
              </w:rPr>
              <w:t>等所涉及的工作</w:t>
            </w:r>
            <w:r>
              <w:rPr>
                <w:rFonts w:ascii="宋体" w:hAnsi="宋体" w:hint="eastAsia"/>
                <w:color w:val="000000" w:themeColor="text1"/>
                <w:szCs w:val="21"/>
              </w:rPr>
              <w:t>。</w:t>
            </w:r>
          </w:p>
        </w:tc>
        <w:tc>
          <w:tcPr>
            <w:tcW w:w="1099" w:type="dxa"/>
            <w:tcBorders>
              <w:left w:val="single" w:sz="4" w:space="0" w:color="auto"/>
            </w:tcBorders>
            <w:vAlign w:val="center"/>
          </w:tcPr>
          <w:p w:rsidR="0091590A" w:rsidRDefault="0091590A"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10</w:t>
            </w:r>
          </w:p>
        </w:tc>
      </w:tr>
      <w:tr w:rsidR="0091590A" w:rsidRPr="00252384" w:rsidTr="00B0265D">
        <w:trPr>
          <w:trHeight w:val="508"/>
        </w:trPr>
        <w:tc>
          <w:tcPr>
            <w:tcW w:w="1651" w:type="dxa"/>
            <w:vAlign w:val="center"/>
          </w:tcPr>
          <w:p w:rsidR="0091590A" w:rsidRPr="00252384" w:rsidRDefault="0091590A" w:rsidP="0091590A">
            <w:pPr>
              <w:spacing w:line="360" w:lineRule="exact"/>
              <w:jc w:val="center"/>
              <w:rPr>
                <w:rFonts w:ascii="宋体" w:hAnsi="宋体"/>
                <w:color w:val="000000" w:themeColor="text1"/>
                <w:szCs w:val="21"/>
              </w:rPr>
            </w:pPr>
            <w:r w:rsidRPr="00252384">
              <w:rPr>
                <w:rFonts w:ascii="宋体" w:hAnsi="宋体" w:hint="eastAsia"/>
                <w:color w:val="000000" w:themeColor="text1"/>
                <w:szCs w:val="21"/>
              </w:rPr>
              <w:t>交通服务大提升</w:t>
            </w:r>
          </w:p>
        </w:tc>
        <w:tc>
          <w:tcPr>
            <w:tcW w:w="11417" w:type="dxa"/>
            <w:tcBorders>
              <w:right w:val="single" w:sz="4" w:space="0" w:color="auto"/>
            </w:tcBorders>
            <w:vAlign w:val="center"/>
          </w:tcPr>
          <w:p w:rsidR="0091590A" w:rsidRPr="00252384" w:rsidRDefault="0091590A" w:rsidP="0091590A">
            <w:pPr>
              <w:autoSpaceDE w:val="0"/>
              <w:autoSpaceDN w:val="0"/>
              <w:adjustRightInd w:val="0"/>
              <w:jc w:val="left"/>
              <w:rPr>
                <w:rFonts w:ascii="宋体" w:hAnsi="宋体"/>
                <w:color w:val="000000" w:themeColor="text1"/>
                <w:szCs w:val="21"/>
              </w:rPr>
            </w:pPr>
            <w:r w:rsidRPr="00252384">
              <w:rPr>
                <w:rFonts w:ascii="宋体" w:hAnsi="宋体" w:hint="eastAsia"/>
                <w:color w:val="000000" w:themeColor="text1"/>
                <w:szCs w:val="21"/>
              </w:rPr>
              <w:t>牵头制订《绍兴市交通公共场所服务大提升行动方案》，</w:t>
            </w:r>
            <w:r w:rsidRPr="00252384">
              <w:rPr>
                <w:rFonts w:ascii="仿宋_GB2312" w:hint="eastAsia"/>
                <w:color w:val="000000" w:themeColor="text1"/>
                <w:szCs w:val="32"/>
              </w:rPr>
              <w:t>完成高速公路服务区、汽车站、公交站点、内河水上服务区、水路客运站等公共服务大提升任务。按要求做好本地行业“企业码”领码推广工作。</w:t>
            </w:r>
          </w:p>
        </w:tc>
        <w:tc>
          <w:tcPr>
            <w:tcW w:w="1099" w:type="dxa"/>
            <w:tcBorders>
              <w:left w:val="single" w:sz="4" w:space="0" w:color="auto"/>
            </w:tcBorders>
            <w:vAlign w:val="center"/>
          </w:tcPr>
          <w:p w:rsidR="0091590A" w:rsidRPr="00252384" w:rsidRDefault="0091590A"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20</w:t>
            </w:r>
          </w:p>
        </w:tc>
      </w:tr>
      <w:tr w:rsidR="0091590A" w:rsidRPr="00252384" w:rsidTr="00B0265D">
        <w:trPr>
          <w:trHeight w:val="275"/>
        </w:trPr>
        <w:tc>
          <w:tcPr>
            <w:tcW w:w="1651" w:type="dxa"/>
            <w:vAlign w:val="center"/>
          </w:tcPr>
          <w:p w:rsidR="0091590A" w:rsidRPr="00252384" w:rsidRDefault="0091590A" w:rsidP="0091590A">
            <w:pPr>
              <w:spacing w:line="360" w:lineRule="exact"/>
              <w:jc w:val="center"/>
              <w:rPr>
                <w:rFonts w:ascii="宋体" w:hAnsi="宋体"/>
                <w:color w:val="000000" w:themeColor="text1"/>
                <w:szCs w:val="21"/>
              </w:rPr>
            </w:pPr>
            <w:r w:rsidRPr="00252384">
              <w:rPr>
                <w:rFonts w:ascii="宋体" w:hAnsi="宋体" w:hint="eastAsia"/>
                <w:color w:val="000000" w:themeColor="text1"/>
                <w:szCs w:val="21"/>
              </w:rPr>
              <w:t>审批服务</w:t>
            </w:r>
          </w:p>
        </w:tc>
        <w:tc>
          <w:tcPr>
            <w:tcW w:w="11417" w:type="dxa"/>
            <w:tcBorders>
              <w:right w:val="single" w:sz="4" w:space="0" w:color="auto"/>
            </w:tcBorders>
            <w:vAlign w:val="center"/>
          </w:tcPr>
          <w:p w:rsidR="0091590A" w:rsidRPr="00252384" w:rsidRDefault="0091590A" w:rsidP="0091590A">
            <w:pPr>
              <w:autoSpaceDE w:val="0"/>
              <w:autoSpaceDN w:val="0"/>
              <w:adjustRightInd w:val="0"/>
              <w:jc w:val="left"/>
              <w:rPr>
                <w:rFonts w:ascii="宋体" w:hAnsi="宋体"/>
                <w:color w:val="000000" w:themeColor="text1"/>
                <w:szCs w:val="21"/>
              </w:rPr>
            </w:pPr>
            <w:r w:rsidRPr="00252384">
              <w:rPr>
                <w:rFonts w:ascii="宋体" w:hAnsi="宋体" w:hint="eastAsia"/>
                <w:color w:val="000000" w:themeColor="text1"/>
                <w:szCs w:val="21"/>
              </w:rPr>
              <w:t>市本级审批窗口考核继续在市级各部门中保持领先位置。做好机构改革后审批服务相关配套制度制定，指导相关单位、处室做好改革衔接。</w:t>
            </w:r>
          </w:p>
        </w:tc>
        <w:tc>
          <w:tcPr>
            <w:tcW w:w="1099" w:type="dxa"/>
            <w:tcBorders>
              <w:left w:val="single" w:sz="4" w:space="0" w:color="auto"/>
            </w:tcBorders>
            <w:vAlign w:val="center"/>
          </w:tcPr>
          <w:p w:rsidR="0091590A" w:rsidRPr="00252384" w:rsidRDefault="0091590A" w:rsidP="0091590A">
            <w:pPr>
              <w:autoSpaceDE w:val="0"/>
              <w:autoSpaceDN w:val="0"/>
              <w:adjustRightInd w:val="0"/>
              <w:jc w:val="center"/>
              <w:rPr>
                <w:rFonts w:ascii="宋体" w:cs="宋体"/>
                <w:color w:val="000000" w:themeColor="text1"/>
                <w:sz w:val="20"/>
              </w:rPr>
            </w:pPr>
            <w:r w:rsidRPr="00252384">
              <w:rPr>
                <w:rFonts w:ascii="宋体" w:cs="宋体" w:hint="eastAsia"/>
                <w:color w:val="000000" w:themeColor="text1"/>
                <w:sz w:val="20"/>
              </w:rPr>
              <w:t>5</w:t>
            </w:r>
          </w:p>
        </w:tc>
      </w:tr>
      <w:tr w:rsidR="0091590A" w:rsidRPr="00252384" w:rsidTr="00B0265D">
        <w:trPr>
          <w:trHeight w:val="197"/>
        </w:trPr>
        <w:tc>
          <w:tcPr>
            <w:tcW w:w="1651" w:type="dxa"/>
            <w:vAlign w:val="center"/>
          </w:tcPr>
          <w:p w:rsidR="0091590A" w:rsidRPr="00252384" w:rsidRDefault="0091590A" w:rsidP="0091590A">
            <w:pPr>
              <w:spacing w:line="360" w:lineRule="exact"/>
              <w:jc w:val="center"/>
              <w:rPr>
                <w:rFonts w:ascii="宋体" w:hAnsi="宋体"/>
                <w:color w:val="000000" w:themeColor="text1"/>
                <w:szCs w:val="21"/>
              </w:rPr>
            </w:pPr>
            <w:r w:rsidRPr="00252384">
              <w:rPr>
                <w:rFonts w:ascii="宋体" w:hAnsi="宋体" w:hint="eastAsia"/>
                <w:color w:val="000000" w:themeColor="text1"/>
                <w:szCs w:val="21"/>
              </w:rPr>
              <w:t>数字化转型</w:t>
            </w:r>
          </w:p>
        </w:tc>
        <w:tc>
          <w:tcPr>
            <w:tcW w:w="11417" w:type="dxa"/>
            <w:tcBorders>
              <w:right w:val="single" w:sz="4" w:space="0" w:color="auto"/>
            </w:tcBorders>
            <w:vAlign w:val="center"/>
          </w:tcPr>
          <w:p w:rsidR="0091590A" w:rsidRPr="00252384" w:rsidRDefault="0091590A" w:rsidP="0091590A">
            <w:pPr>
              <w:autoSpaceDE w:val="0"/>
              <w:autoSpaceDN w:val="0"/>
              <w:adjustRightInd w:val="0"/>
              <w:jc w:val="left"/>
              <w:rPr>
                <w:rFonts w:ascii="宋体" w:hAnsi="宋体"/>
                <w:color w:val="000000" w:themeColor="text1"/>
                <w:szCs w:val="21"/>
              </w:rPr>
            </w:pPr>
            <w:r w:rsidRPr="00252384">
              <w:rPr>
                <w:rFonts w:ascii="宋体" w:hAnsi="宋体" w:hint="eastAsia"/>
                <w:color w:val="000000" w:themeColor="text1"/>
                <w:szCs w:val="21"/>
              </w:rPr>
              <w:t>牵头抓好省厅《绩效考评指标体系》中明确的数字化转型工作，</w:t>
            </w:r>
            <w:r>
              <w:rPr>
                <w:rFonts w:ascii="宋体" w:hAnsi="宋体" w:hint="eastAsia"/>
                <w:color w:val="000000" w:themeColor="text1"/>
                <w:szCs w:val="21"/>
              </w:rPr>
              <w:t>力争</w:t>
            </w:r>
            <w:r w:rsidRPr="00252384">
              <w:rPr>
                <w:rFonts w:ascii="宋体" w:hAnsi="宋体" w:hint="eastAsia"/>
                <w:color w:val="000000" w:themeColor="text1"/>
                <w:szCs w:val="21"/>
              </w:rPr>
              <w:t>年度考评中不失分。</w:t>
            </w:r>
          </w:p>
        </w:tc>
        <w:tc>
          <w:tcPr>
            <w:tcW w:w="1099" w:type="dxa"/>
            <w:tcBorders>
              <w:left w:val="single" w:sz="4" w:space="0" w:color="auto"/>
            </w:tcBorders>
            <w:vAlign w:val="center"/>
          </w:tcPr>
          <w:p w:rsidR="0091590A" w:rsidRPr="00252384" w:rsidRDefault="0091590A" w:rsidP="0091590A">
            <w:pPr>
              <w:autoSpaceDE w:val="0"/>
              <w:autoSpaceDN w:val="0"/>
              <w:adjustRightInd w:val="0"/>
              <w:jc w:val="center"/>
              <w:rPr>
                <w:rFonts w:ascii="宋体" w:cs="宋体"/>
                <w:color w:val="000000" w:themeColor="text1"/>
                <w:sz w:val="20"/>
              </w:rPr>
            </w:pPr>
            <w:r w:rsidRPr="00252384">
              <w:rPr>
                <w:rFonts w:ascii="宋体" w:cs="宋体" w:hint="eastAsia"/>
                <w:color w:val="000000" w:themeColor="text1"/>
                <w:sz w:val="20"/>
              </w:rPr>
              <w:t>5</w:t>
            </w:r>
          </w:p>
        </w:tc>
      </w:tr>
    </w:tbl>
    <w:p w:rsidR="001008BA" w:rsidRDefault="001008BA" w:rsidP="007E2551">
      <w:pPr>
        <w:rPr>
          <w:b/>
          <w:color w:val="000000" w:themeColor="text1"/>
          <w:sz w:val="32"/>
          <w:szCs w:val="32"/>
        </w:rPr>
      </w:pPr>
    </w:p>
    <w:p w:rsidR="007E2551" w:rsidRPr="00816EBF" w:rsidRDefault="007E2551" w:rsidP="007E2551">
      <w:pPr>
        <w:rPr>
          <w:b/>
          <w:color w:val="000000" w:themeColor="text1"/>
          <w:sz w:val="32"/>
          <w:szCs w:val="32"/>
        </w:rPr>
      </w:pPr>
      <w:r w:rsidRPr="00816EBF">
        <w:rPr>
          <w:rFonts w:hint="eastAsia"/>
          <w:b/>
          <w:color w:val="000000" w:themeColor="text1"/>
          <w:sz w:val="32"/>
          <w:szCs w:val="32"/>
        </w:rPr>
        <w:t>法规处</w:t>
      </w:r>
    </w:p>
    <w:tbl>
      <w:tblPr>
        <w:tblpPr w:leftFromText="180" w:rightFromText="180" w:vertAnchor="text" w:tblpY="1"/>
        <w:tblOverlap w:val="never"/>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51"/>
        <w:gridCol w:w="11417"/>
        <w:gridCol w:w="1099"/>
      </w:tblGrid>
      <w:tr w:rsidR="007E2551" w:rsidRPr="00252384" w:rsidTr="00B0265D">
        <w:trPr>
          <w:trHeight w:val="409"/>
        </w:trPr>
        <w:tc>
          <w:tcPr>
            <w:tcW w:w="1651" w:type="dxa"/>
            <w:vAlign w:val="center"/>
          </w:tcPr>
          <w:p w:rsidR="007E2551" w:rsidRPr="00252384" w:rsidRDefault="007E2551" w:rsidP="00B0265D">
            <w:pPr>
              <w:adjustRightInd w:val="0"/>
              <w:snapToGrid w:val="0"/>
              <w:spacing w:line="300" w:lineRule="exact"/>
              <w:jc w:val="center"/>
              <w:rPr>
                <w:rFonts w:ascii="黑体" w:eastAsia="黑体"/>
                <w:color w:val="000000" w:themeColor="text1"/>
                <w:sz w:val="28"/>
                <w:szCs w:val="28"/>
              </w:rPr>
            </w:pPr>
            <w:r w:rsidRPr="00252384">
              <w:rPr>
                <w:rFonts w:ascii="黑体" w:eastAsia="黑体" w:hint="eastAsia"/>
                <w:color w:val="000000" w:themeColor="text1"/>
                <w:sz w:val="28"/>
                <w:szCs w:val="28"/>
              </w:rPr>
              <w:t>考核项目</w:t>
            </w:r>
          </w:p>
        </w:tc>
        <w:tc>
          <w:tcPr>
            <w:tcW w:w="11417" w:type="dxa"/>
            <w:tcBorders>
              <w:right w:val="single" w:sz="4" w:space="0" w:color="auto"/>
            </w:tcBorders>
            <w:vAlign w:val="center"/>
          </w:tcPr>
          <w:p w:rsidR="007E2551" w:rsidRPr="00252384" w:rsidRDefault="007E2551" w:rsidP="00B0265D">
            <w:pPr>
              <w:adjustRightInd w:val="0"/>
              <w:snapToGrid w:val="0"/>
              <w:spacing w:line="300" w:lineRule="exact"/>
              <w:jc w:val="center"/>
              <w:rPr>
                <w:rFonts w:ascii="黑体" w:eastAsia="黑体"/>
                <w:color w:val="000000" w:themeColor="text1"/>
                <w:sz w:val="28"/>
                <w:szCs w:val="28"/>
              </w:rPr>
            </w:pPr>
            <w:r w:rsidRPr="00252384">
              <w:rPr>
                <w:rFonts w:ascii="黑体" w:eastAsia="黑体" w:hint="eastAsia"/>
                <w:color w:val="000000" w:themeColor="text1"/>
                <w:sz w:val="28"/>
                <w:szCs w:val="28"/>
              </w:rPr>
              <w:t>考 核 内 容</w:t>
            </w:r>
          </w:p>
        </w:tc>
        <w:tc>
          <w:tcPr>
            <w:tcW w:w="1099" w:type="dxa"/>
            <w:tcBorders>
              <w:left w:val="single" w:sz="4" w:space="0" w:color="auto"/>
            </w:tcBorders>
            <w:vAlign w:val="center"/>
          </w:tcPr>
          <w:p w:rsidR="007E2551" w:rsidRPr="00252384" w:rsidRDefault="007E2551" w:rsidP="00B0265D">
            <w:pPr>
              <w:adjustRightInd w:val="0"/>
              <w:snapToGrid w:val="0"/>
              <w:spacing w:line="300" w:lineRule="exact"/>
              <w:jc w:val="center"/>
              <w:rPr>
                <w:rFonts w:ascii="黑体" w:eastAsia="黑体"/>
                <w:color w:val="000000" w:themeColor="text1"/>
                <w:sz w:val="28"/>
                <w:szCs w:val="28"/>
              </w:rPr>
            </w:pPr>
            <w:r w:rsidRPr="00252384">
              <w:rPr>
                <w:rFonts w:ascii="黑体" w:eastAsia="黑体" w:hint="eastAsia"/>
                <w:color w:val="000000" w:themeColor="text1"/>
                <w:sz w:val="28"/>
                <w:szCs w:val="28"/>
              </w:rPr>
              <w:t>分数</w:t>
            </w:r>
          </w:p>
        </w:tc>
      </w:tr>
      <w:tr w:rsidR="007E2551" w:rsidRPr="00252384" w:rsidTr="00B0265D">
        <w:trPr>
          <w:trHeight w:val="518"/>
        </w:trPr>
        <w:tc>
          <w:tcPr>
            <w:tcW w:w="1651" w:type="dxa"/>
            <w:vAlign w:val="center"/>
          </w:tcPr>
          <w:p w:rsidR="007E2551" w:rsidRPr="00252384" w:rsidRDefault="007E2551" w:rsidP="00A160AF">
            <w:pPr>
              <w:jc w:val="center"/>
              <w:rPr>
                <w:color w:val="000000" w:themeColor="text1"/>
              </w:rPr>
            </w:pPr>
            <w:r w:rsidRPr="00252384">
              <w:rPr>
                <w:rFonts w:hint="eastAsia"/>
                <w:color w:val="000000" w:themeColor="text1"/>
              </w:rPr>
              <w:t>执法能力建设</w:t>
            </w:r>
          </w:p>
        </w:tc>
        <w:tc>
          <w:tcPr>
            <w:tcW w:w="11417" w:type="dxa"/>
            <w:tcBorders>
              <w:right w:val="single" w:sz="4" w:space="0" w:color="auto"/>
            </w:tcBorders>
            <w:vAlign w:val="center"/>
          </w:tcPr>
          <w:p w:rsidR="007E2551" w:rsidRPr="00252384" w:rsidRDefault="007E2551" w:rsidP="00C53FF3">
            <w:pPr>
              <w:jc w:val="left"/>
              <w:rPr>
                <w:color w:val="000000" w:themeColor="text1"/>
              </w:rPr>
            </w:pPr>
            <w:r w:rsidRPr="00252384">
              <w:rPr>
                <w:rFonts w:hint="eastAsia"/>
                <w:color w:val="000000" w:themeColor="text1"/>
              </w:rPr>
              <w:t>组织</w:t>
            </w:r>
            <w:r w:rsidR="00C53FF3" w:rsidRPr="00252384">
              <w:rPr>
                <w:rFonts w:hint="eastAsia"/>
                <w:color w:val="000000" w:themeColor="text1"/>
              </w:rPr>
              <w:t>推进</w:t>
            </w:r>
            <w:r w:rsidRPr="00252384">
              <w:rPr>
                <w:rFonts w:hint="eastAsia"/>
                <w:color w:val="000000" w:themeColor="text1"/>
              </w:rPr>
              <w:t>行政执法能力建设三年行动计划，</w:t>
            </w:r>
            <w:r w:rsidR="00C53FF3" w:rsidRPr="00252384">
              <w:rPr>
                <w:rFonts w:hint="eastAsia"/>
                <w:color w:val="000000" w:themeColor="text1"/>
              </w:rPr>
              <w:t>推动</w:t>
            </w:r>
            <w:r w:rsidRPr="00252384">
              <w:rPr>
                <w:rFonts w:hint="eastAsia"/>
                <w:color w:val="000000" w:themeColor="text1"/>
              </w:rPr>
              <w:t>开展基层综合执法规范化建设试点；推广应用省交通运输行政执法管理与服务平台。</w:t>
            </w:r>
            <w:r w:rsidRPr="00252384">
              <w:rPr>
                <w:rFonts w:ascii="宋体" w:hAnsi="宋体" w:cs="宋体" w:hint="eastAsia"/>
                <w:bCs/>
                <w:color w:val="000000" w:themeColor="text1"/>
                <w:szCs w:val="21"/>
              </w:rPr>
              <w:t>不发生行政复议撤销与行政诉讼败诉案件。</w:t>
            </w:r>
          </w:p>
        </w:tc>
        <w:tc>
          <w:tcPr>
            <w:tcW w:w="1099" w:type="dxa"/>
            <w:tcBorders>
              <w:left w:val="single" w:sz="4" w:space="0" w:color="auto"/>
            </w:tcBorders>
            <w:vAlign w:val="center"/>
          </w:tcPr>
          <w:p w:rsidR="007E2551" w:rsidRPr="00252384" w:rsidRDefault="00A160AF" w:rsidP="00B0265D">
            <w:pPr>
              <w:autoSpaceDE w:val="0"/>
              <w:autoSpaceDN w:val="0"/>
              <w:adjustRightInd w:val="0"/>
              <w:jc w:val="center"/>
              <w:rPr>
                <w:rFonts w:ascii="宋体" w:cs="宋体"/>
                <w:color w:val="000000" w:themeColor="text1"/>
                <w:sz w:val="20"/>
              </w:rPr>
            </w:pPr>
            <w:r w:rsidRPr="00252384">
              <w:rPr>
                <w:rFonts w:ascii="宋体" w:cs="宋体" w:hint="eastAsia"/>
                <w:color w:val="000000" w:themeColor="text1"/>
                <w:sz w:val="20"/>
              </w:rPr>
              <w:t>15</w:t>
            </w:r>
          </w:p>
        </w:tc>
      </w:tr>
      <w:tr w:rsidR="007E2551" w:rsidRPr="00252384" w:rsidTr="00B0265D">
        <w:trPr>
          <w:trHeight w:val="481"/>
        </w:trPr>
        <w:tc>
          <w:tcPr>
            <w:tcW w:w="1651" w:type="dxa"/>
            <w:vAlign w:val="center"/>
          </w:tcPr>
          <w:p w:rsidR="007E2551" w:rsidRPr="00252384" w:rsidRDefault="007E2551" w:rsidP="00A160AF">
            <w:pPr>
              <w:jc w:val="center"/>
              <w:rPr>
                <w:color w:val="000000" w:themeColor="text1"/>
              </w:rPr>
            </w:pPr>
            <w:r w:rsidRPr="00252384">
              <w:rPr>
                <w:rFonts w:hint="eastAsia"/>
                <w:color w:val="000000" w:themeColor="text1"/>
              </w:rPr>
              <w:t>监管模式创新</w:t>
            </w:r>
          </w:p>
        </w:tc>
        <w:tc>
          <w:tcPr>
            <w:tcW w:w="11417" w:type="dxa"/>
            <w:tcBorders>
              <w:right w:val="single" w:sz="4" w:space="0" w:color="auto"/>
            </w:tcBorders>
            <w:vAlign w:val="center"/>
          </w:tcPr>
          <w:p w:rsidR="007E2551" w:rsidRPr="00252384" w:rsidRDefault="00C53FF3" w:rsidP="00A75A17">
            <w:pPr>
              <w:jc w:val="left"/>
              <w:rPr>
                <w:color w:val="000000" w:themeColor="text1"/>
              </w:rPr>
            </w:pPr>
            <w:r w:rsidRPr="00252384">
              <w:rPr>
                <w:rFonts w:ascii="宋体" w:hAnsi="宋体" w:hint="eastAsia"/>
                <w:color w:val="000000" w:themeColor="text1"/>
                <w:szCs w:val="21"/>
              </w:rPr>
              <w:t>推动“互联网+监管”，</w:t>
            </w:r>
            <w:r w:rsidR="00A75A17" w:rsidRPr="00252384">
              <w:rPr>
                <w:rFonts w:ascii="宋体" w:hAnsi="宋体" w:hint="eastAsia"/>
                <w:color w:val="000000" w:themeColor="text1"/>
                <w:szCs w:val="21"/>
              </w:rPr>
              <w:t>现场执法的掌上执法率达到90%；“双随机”事项覆盖率达到100%，跨部门联合“双随机”监管占比达到5%</w:t>
            </w:r>
            <w:r w:rsidR="00A75A17" w:rsidRPr="00252384">
              <w:rPr>
                <w:rFonts w:hint="eastAsia"/>
                <w:color w:val="000000" w:themeColor="text1"/>
              </w:rPr>
              <w:t>，应用信用规则应用率</w:t>
            </w:r>
            <w:r w:rsidR="00A75A17" w:rsidRPr="00252384">
              <w:rPr>
                <w:rFonts w:hint="eastAsia"/>
                <w:color w:val="000000" w:themeColor="text1"/>
              </w:rPr>
              <w:t>100%</w:t>
            </w:r>
            <w:r w:rsidR="00A75A17" w:rsidRPr="00252384">
              <w:rPr>
                <w:rFonts w:hint="eastAsia"/>
                <w:color w:val="000000" w:themeColor="text1"/>
              </w:rPr>
              <w:t>；事件处置率</w:t>
            </w:r>
            <w:r w:rsidR="00A75A17" w:rsidRPr="00252384">
              <w:rPr>
                <w:rFonts w:hint="eastAsia"/>
                <w:color w:val="000000" w:themeColor="text1"/>
              </w:rPr>
              <w:t>100%</w:t>
            </w:r>
            <w:r w:rsidR="00A75A17" w:rsidRPr="00252384">
              <w:rPr>
                <w:rFonts w:hint="eastAsia"/>
                <w:color w:val="000000" w:themeColor="text1"/>
              </w:rPr>
              <w:t>。</w:t>
            </w:r>
            <w:r w:rsidR="007E2551" w:rsidRPr="00252384">
              <w:rPr>
                <w:rFonts w:hint="eastAsia"/>
                <w:color w:val="000000" w:themeColor="text1"/>
              </w:rPr>
              <w:t>协助深化非现场执法示范区建设，形成具有全省推广价值的制度性成果，或承担全省性重要法治工作</w:t>
            </w:r>
            <w:r w:rsidRPr="00252384">
              <w:rPr>
                <w:rFonts w:hint="eastAsia"/>
                <w:color w:val="000000" w:themeColor="text1"/>
              </w:rPr>
              <w:t>。</w:t>
            </w:r>
          </w:p>
        </w:tc>
        <w:tc>
          <w:tcPr>
            <w:tcW w:w="1099" w:type="dxa"/>
            <w:tcBorders>
              <w:left w:val="single" w:sz="4" w:space="0" w:color="auto"/>
            </w:tcBorders>
            <w:vAlign w:val="center"/>
          </w:tcPr>
          <w:p w:rsidR="007E2551" w:rsidRPr="00252384" w:rsidRDefault="00A160AF" w:rsidP="00B0265D">
            <w:pPr>
              <w:autoSpaceDE w:val="0"/>
              <w:autoSpaceDN w:val="0"/>
              <w:adjustRightInd w:val="0"/>
              <w:jc w:val="center"/>
              <w:rPr>
                <w:rFonts w:ascii="宋体" w:cs="宋体"/>
                <w:color w:val="000000" w:themeColor="text1"/>
                <w:sz w:val="20"/>
              </w:rPr>
            </w:pPr>
            <w:r w:rsidRPr="00252384">
              <w:rPr>
                <w:rFonts w:ascii="宋体" w:cs="宋体" w:hint="eastAsia"/>
                <w:color w:val="000000" w:themeColor="text1"/>
                <w:sz w:val="20"/>
              </w:rPr>
              <w:t>15</w:t>
            </w:r>
          </w:p>
        </w:tc>
      </w:tr>
      <w:tr w:rsidR="0091590A" w:rsidRPr="00252384" w:rsidTr="00B0265D">
        <w:trPr>
          <w:trHeight w:val="481"/>
        </w:trPr>
        <w:tc>
          <w:tcPr>
            <w:tcW w:w="1651" w:type="dxa"/>
            <w:vAlign w:val="center"/>
          </w:tcPr>
          <w:p w:rsidR="0091590A" w:rsidRDefault="0091590A" w:rsidP="0091590A">
            <w:pPr>
              <w:spacing w:line="360" w:lineRule="exact"/>
              <w:jc w:val="center"/>
              <w:rPr>
                <w:rFonts w:ascii="宋体" w:hAnsi="宋体"/>
                <w:color w:val="000000" w:themeColor="text1"/>
                <w:szCs w:val="21"/>
              </w:rPr>
            </w:pPr>
            <w:r>
              <w:rPr>
                <w:rFonts w:ascii="宋体" w:hAnsi="宋体" w:hint="eastAsia"/>
                <w:color w:val="000000" w:themeColor="text1"/>
                <w:szCs w:val="21"/>
              </w:rPr>
              <w:t>交通强市</w:t>
            </w:r>
          </w:p>
        </w:tc>
        <w:tc>
          <w:tcPr>
            <w:tcW w:w="11417" w:type="dxa"/>
            <w:tcBorders>
              <w:right w:val="single" w:sz="4" w:space="0" w:color="auto"/>
            </w:tcBorders>
            <w:vAlign w:val="center"/>
          </w:tcPr>
          <w:p w:rsidR="0091590A" w:rsidRPr="00272920" w:rsidRDefault="00876898" w:rsidP="0091590A">
            <w:pPr>
              <w:autoSpaceDE w:val="0"/>
              <w:autoSpaceDN w:val="0"/>
              <w:adjustRightInd w:val="0"/>
              <w:jc w:val="left"/>
              <w:rPr>
                <w:rFonts w:ascii="宋体" w:hAnsi="宋体"/>
                <w:szCs w:val="21"/>
              </w:rPr>
            </w:pPr>
            <w:r>
              <w:rPr>
                <w:rFonts w:ascii="仿宋_GB2312" w:hint="eastAsia"/>
                <w:color w:val="000000" w:themeColor="text1"/>
                <w:szCs w:val="32"/>
              </w:rPr>
              <w:t>根据职责推进落实《</w:t>
            </w:r>
            <w:r w:rsidRPr="00E57F57">
              <w:rPr>
                <w:rFonts w:hint="eastAsia"/>
                <w:szCs w:val="32"/>
              </w:rPr>
              <w:t>2020</w:t>
            </w:r>
            <w:r w:rsidRPr="00E57F57">
              <w:rPr>
                <w:rFonts w:hint="eastAsia"/>
                <w:szCs w:val="32"/>
              </w:rPr>
              <w:t>年交通强市建设重点任务清单</w:t>
            </w:r>
            <w:r>
              <w:rPr>
                <w:rFonts w:ascii="仿宋_GB2312" w:hint="eastAsia"/>
                <w:color w:val="000000" w:themeColor="text1"/>
                <w:szCs w:val="32"/>
              </w:rPr>
              <w:t>》</w:t>
            </w:r>
            <w:r w:rsidRPr="004C5461">
              <w:rPr>
                <w:rFonts w:ascii="宋体" w:hAnsi="宋体" w:hint="eastAsia"/>
                <w:color w:val="000000" w:themeColor="text1"/>
                <w:szCs w:val="21"/>
              </w:rPr>
              <w:t>、推进行业治理现代化省级试点</w:t>
            </w:r>
            <w:r>
              <w:rPr>
                <w:rFonts w:ascii="宋体" w:hAnsi="宋体" w:hint="eastAsia"/>
                <w:color w:val="000000" w:themeColor="text1"/>
                <w:szCs w:val="21"/>
              </w:rPr>
              <w:t>等所涉及的工作。</w:t>
            </w:r>
          </w:p>
        </w:tc>
        <w:tc>
          <w:tcPr>
            <w:tcW w:w="1099" w:type="dxa"/>
            <w:tcBorders>
              <w:left w:val="single" w:sz="4" w:space="0" w:color="auto"/>
            </w:tcBorders>
            <w:vAlign w:val="center"/>
          </w:tcPr>
          <w:p w:rsidR="0091590A" w:rsidRDefault="0091590A"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10</w:t>
            </w:r>
          </w:p>
        </w:tc>
      </w:tr>
      <w:tr w:rsidR="0091590A" w:rsidRPr="00252384" w:rsidTr="00B0265D">
        <w:trPr>
          <w:trHeight w:val="586"/>
        </w:trPr>
        <w:tc>
          <w:tcPr>
            <w:tcW w:w="1651" w:type="dxa"/>
            <w:vAlign w:val="center"/>
          </w:tcPr>
          <w:p w:rsidR="0091590A" w:rsidRPr="00252384" w:rsidRDefault="0091590A" w:rsidP="0091590A">
            <w:pPr>
              <w:jc w:val="center"/>
              <w:rPr>
                <w:color w:val="000000" w:themeColor="text1"/>
              </w:rPr>
            </w:pPr>
            <w:r w:rsidRPr="00252384">
              <w:rPr>
                <w:rFonts w:hint="eastAsia"/>
                <w:color w:val="000000" w:themeColor="text1"/>
              </w:rPr>
              <w:t>信用交通创建</w:t>
            </w:r>
          </w:p>
        </w:tc>
        <w:tc>
          <w:tcPr>
            <w:tcW w:w="11417" w:type="dxa"/>
            <w:tcBorders>
              <w:right w:val="single" w:sz="4" w:space="0" w:color="auto"/>
            </w:tcBorders>
            <w:vAlign w:val="center"/>
          </w:tcPr>
          <w:p w:rsidR="0091590A" w:rsidRPr="00252384" w:rsidRDefault="0091590A" w:rsidP="0091590A">
            <w:pPr>
              <w:pStyle w:val="a5"/>
              <w:ind w:firstLineChars="0" w:firstLine="0"/>
              <w:jc w:val="left"/>
              <w:rPr>
                <w:color w:val="000000" w:themeColor="text1"/>
              </w:rPr>
            </w:pPr>
            <w:r w:rsidRPr="00252384">
              <w:rPr>
                <w:rFonts w:hint="eastAsia"/>
                <w:color w:val="000000" w:themeColor="text1"/>
              </w:rPr>
              <w:t>制订《</w:t>
            </w:r>
            <w:r w:rsidRPr="00252384">
              <w:rPr>
                <w:rFonts w:hint="eastAsia"/>
                <w:color w:val="000000" w:themeColor="text1"/>
              </w:rPr>
              <w:t>2020</w:t>
            </w:r>
            <w:r w:rsidRPr="00252384">
              <w:rPr>
                <w:rFonts w:hint="eastAsia"/>
                <w:color w:val="000000" w:themeColor="text1"/>
              </w:rPr>
              <w:t>年绍兴市“信用交通”建设工作任务清单》，牵头抓好各项任务，积极推动新型信用监管体系建设。</w:t>
            </w:r>
          </w:p>
        </w:tc>
        <w:tc>
          <w:tcPr>
            <w:tcW w:w="1099" w:type="dxa"/>
            <w:tcBorders>
              <w:left w:val="single" w:sz="4" w:space="0" w:color="auto"/>
            </w:tcBorders>
            <w:vAlign w:val="center"/>
          </w:tcPr>
          <w:p w:rsidR="0091590A" w:rsidRPr="00252384" w:rsidRDefault="0091590A" w:rsidP="0091590A">
            <w:pPr>
              <w:autoSpaceDE w:val="0"/>
              <w:autoSpaceDN w:val="0"/>
              <w:adjustRightInd w:val="0"/>
              <w:jc w:val="center"/>
              <w:rPr>
                <w:rFonts w:ascii="宋体" w:cs="宋体"/>
                <w:color w:val="000000" w:themeColor="text1"/>
                <w:sz w:val="20"/>
              </w:rPr>
            </w:pPr>
            <w:r w:rsidRPr="00252384">
              <w:rPr>
                <w:rFonts w:ascii="宋体" w:cs="宋体" w:hint="eastAsia"/>
                <w:color w:val="000000" w:themeColor="text1"/>
                <w:sz w:val="20"/>
              </w:rPr>
              <w:t>10</w:t>
            </w:r>
          </w:p>
        </w:tc>
      </w:tr>
      <w:tr w:rsidR="0091590A" w:rsidRPr="00252384" w:rsidTr="00B0265D">
        <w:trPr>
          <w:trHeight w:val="272"/>
        </w:trPr>
        <w:tc>
          <w:tcPr>
            <w:tcW w:w="1651" w:type="dxa"/>
            <w:vAlign w:val="center"/>
          </w:tcPr>
          <w:p w:rsidR="0091590A" w:rsidRPr="00252384" w:rsidRDefault="0091590A" w:rsidP="0091590A">
            <w:pPr>
              <w:jc w:val="center"/>
              <w:rPr>
                <w:color w:val="000000" w:themeColor="text1"/>
              </w:rPr>
            </w:pPr>
            <w:r w:rsidRPr="00252384">
              <w:rPr>
                <w:rFonts w:hint="eastAsia"/>
                <w:color w:val="000000" w:themeColor="text1"/>
              </w:rPr>
              <w:t>依法行政</w:t>
            </w:r>
          </w:p>
        </w:tc>
        <w:tc>
          <w:tcPr>
            <w:tcW w:w="11417" w:type="dxa"/>
            <w:tcBorders>
              <w:right w:val="single" w:sz="4" w:space="0" w:color="auto"/>
            </w:tcBorders>
            <w:vAlign w:val="center"/>
          </w:tcPr>
          <w:p w:rsidR="0091590A" w:rsidRPr="00252384" w:rsidRDefault="0091590A" w:rsidP="0091590A">
            <w:pPr>
              <w:adjustRightInd w:val="0"/>
              <w:snapToGrid w:val="0"/>
              <w:rPr>
                <w:rFonts w:ascii="宋体" w:hAnsi="宋体"/>
                <w:color w:val="000000" w:themeColor="text1"/>
                <w:szCs w:val="21"/>
              </w:rPr>
            </w:pPr>
            <w:r w:rsidRPr="00252384">
              <w:rPr>
                <w:rFonts w:ascii="仿宋_GB2312" w:hAnsi="仿宋_GB2312" w:cs="仿宋_GB2312" w:hint="eastAsia"/>
                <w:color w:val="000000" w:themeColor="text1"/>
                <w:szCs w:val="32"/>
              </w:rPr>
              <w:t>印发《绍兴市交通运输局</w:t>
            </w:r>
            <w:r w:rsidRPr="00252384">
              <w:rPr>
                <w:rFonts w:ascii="仿宋_GB2312" w:hAnsi="仿宋_GB2312" w:cs="仿宋_GB2312" w:hint="eastAsia"/>
                <w:color w:val="000000" w:themeColor="text1"/>
                <w:szCs w:val="32"/>
              </w:rPr>
              <w:t>2020</w:t>
            </w:r>
            <w:r w:rsidRPr="00252384">
              <w:rPr>
                <w:rFonts w:ascii="仿宋_GB2312" w:hAnsi="仿宋_GB2312" w:cs="仿宋_GB2312" w:hint="eastAsia"/>
                <w:color w:val="000000" w:themeColor="text1"/>
                <w:szCs w:val="32"/>
              </w:rPr>
              <w:t>年度依法行政工作任务清单》《绍兴市交通运输局</w:t>
            </w:r>
            <w:r w:rsidRPr="00252384">
              <w:rPr>
                <w:rFonts w:ascii="仿宋_GB2312" w:hAnsi="仿宋_GB2312" w:cs="仿宋_GB2312" w:hint="eastAsia"/>
                <w:color w:val="000000" w:themeColor="text1"/>
                <w:szCs w:val="32"/>
              </w:rPr>
              <w:t>2020</w:t>
            </w:r>
            <w:r w:rsidRPr="00252384">
              <w:rPr>
                <w:rFonts w:ascii="仿宋_GB2312" w:hAnsi="仿宋_GB2312" w:cs="仿宋_GB2312" w:hint="eastAsia"/>
                <w:color w:val="000000" w:themeColor="text1"/>
                <w:szCs w:val="32"/>
              </w:rPr>
              <w:t>年度普法工作任务清单》和《绍兴市直交通运输系统主要负责人履行推进法治建设第一责任人职责清单》等，并按照清单要求抓好落实。</w:t>
            </w:r>
          </w:p>
        </w:tc>
        <w:tc>
          <w:tcPr>
            <w:tcW w:w="1099" w:type="dxa"/>
            <w:tcBorders>
              <w:left w:val="single" w:sz="4" w:space="0" w:color="auto"/>
            </w:tcBorders>
            <w:vAlign w:val="center"/>
          </w:tcPr>
          <w:p w:rsidR="0091590A" w:rsidRPr="00252384" w:rsidRDefault="0091590A"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5</w:t>
            </w:r>
          </w:p>
        </w:tc>
      </w:tr>
      <w:tr w:rsidR="0091590A" w:rsidRPr="00252384" w:rsidTr="001E5399">
        <w:trPr>
          <w:trHeight w:val="379"/>
        </w:trPr>
        <w:tc>
          <w:tcPr>
            <w:tcW w:w="1651" w:type="dxa"/>
            <w:vAlign w:val="center"/>
          </w:tcPr>
          <w:p w:rsidR="0091590A" w:rsidRPr="00252384" w:rsidRDefault="0091590A" w:rsidP="0091590A">
            <w:pPr>
              <w:jc w:val="center"/>
              <w:rPr>
                <w:color w:val="000000" w:themeColor="text1"/>
              </w:rPr>
            </w:pPr>
            <w:r w:rsidRPr="00252384">
              <w:rPr>
                <w:rFonts w:hint="eastAsia"/>
                <w:color w:val="000000" w:themeColor="text1"/>
              </w:rPr>
              <w:lastRenderedPageBreak/>
              <w:t>改革创新</w:t>
            </w:r>
          </w:p>
        </w:tc>
        <w:tc>
          <w:tcPr>
            <w:tcW w:w="11417" w:type="dxa"/>
            <w:tcBorders>
              <w:right w:val="single" w:sz="4" w:space="0" w:color="auto"/>
            </w:tcBorders>
            <w:vAlign w:val="center"/>
          </w:tcPr>
          <w:p w:rsidR="0091590A" w:rsidRPr="00252384" w:rsidRDefault="0091590A" w:rsidP="0091590A">
            <w:pPr>
              <w:adjustRightInd w:val="0"/>
              <w:snapToGrid w:val="0"/>
              <w:rPr>
                <w:rFonts w:ascii="宋体" w:hAnsi="宋体"/>
                <w:color w:val="000000" w:themeColor="text1"/>
                <w:szCs w:val="21"/>
              </w:rPr>
            </w:pPr>
            <w:r w:rsidRPr="00252384">
              <w:rPr>
                <w:rFonts w:ascii="宋体" w:hAnsi="宋体" w:hint="eastAsia"/>
                <w:color w:val="000000" w:themeColor="text1"/>
                <w:szCs w:val="21"/>
              </w:rPr>
              <w:t>牵头推动省厅《绩效考评指标体系》中明确的改革创新工作，力争年度考评中不失分。</w:t>
            </w:r>
          </w:p>
        </w:tc>
        <w:tc>
          <w:tcPr>
            <w:tcW w:w="1099" w:type="dxa"/>
            <w:tcBorders>
              <w:left w:val="single" w:sz="4" w:space="0" w:color="auto"/>
            </w:tcBorders>
            <w:vAlign w:val="center"/>
          </w:tcPr>
          <w:p w:rsidR="0091590A" w:rsidRPr="00252384" w:rsidRDefault="0091590A"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5</w:t>
            </w:r>
          </w:p>
        </w:tc>
      </w:tr>
    </w:tbl>
    <w:p w:rsidR="007E2551" w:rsidRDefault="007E2551" w:rsidP="007E2551">
      <w:pPr>
        <w:rPr>
          <w:color w:val="000000" w:themeColor="text1"/>
          <w:sz w:val="32"/>
          <w:szCs w:val="32"/>
        </w:rPr>
      </w:pPr>
    </w:p>
    <w:p w:rsidR="007E2551" w:rsidRPr="00573284" w:rsidRDefault="007E2551" w:rsidP="007E2551">
      <w:pPr>
        <w:rPr>
          <w:b/>
          <w:color w:val="000000" w:themeColor="text1"/>
          <w:sz w:val="32"/>
          <w:szCs w:val="32"/>
        </w:rPr>
      </w:pPr>
      <w:r w:rsidRPr="00573284">
        <w:rPr>
          <w:rFonts w:hint="eastAsia"/>
          <w:b/>
          <w:color w:val="000000" w:themeColor="text1"/>
          <w:sz w:val="32"/>
          <w:szCs w:val="32"/>
        </w:rPr>
        <w:t>财务处</w:t>
      </w:r>
    </w:p>
    <w:tbl>
      <w:tblPr>
        <w:tblpPr w:leftFromText="180" w:rightFromText="180" w:vertAnchor="text" w:tblpY="1"/>
        <w:tblOverlap w:val="never"/>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51"/>
        <w:gridCol w:w="11417"/>
        <w:gridCol w:w="1099"/>
      </w:tblGrid>
      <w:tr w:rsidR="00573284" w:rsidRPr="00733FE5" w:rsidTr="00B0265D">
        <w:trPr>
          <w:trHeight w:val="555"/>
        </w:trPr>
        <w:tc>
          <w:tcPr>
            <w:tcW w:w="1651" w:type="dxa"/>
            <w:vAlign w:val="center"/>
          </w:tcPr>
          <w:p w:rsidR="00573284" w:rsidRPr="00733FE5" w:rsidRDefault="00573284" w:rsidP="00B0265D">
            <w:pPr>
              <w:adjustRightInd w:val="0"/>
              <w:snapToGrid w:val="0"/>
              <w:spacing w:line="300" w:lineRule="exact"/>
              <w:jc w:val="center"/>
              <w:rPr>
                <w:rFonts w:ascii="黑体" w:eastAsia="黑体"/>
                <w:color w:val="000000" w:themeColor="text1"/>
                <w:sz w:val="28"/>
                <w:szCs w:val="28"/>
              </w:rPr>
            </w:pPr>
            <w:r w:rsidRPr="00733FE5">
              <w:rPr>
                <w:rFonts w:ascii="黑体" w:eastAsia="黑体" w:hint="eastAsia"/>
                <w:color w:val="000000" w:themeColor="text1"/>
                <w:sz w:val="28"/>
                <w:szCs w:val="28"/>
              </w:rPr>
              <w:t>考核项目</w:t>
            </w:r>
          </w:p>
        </w:tc>
        <w:tc>
          <w:tcPr>
            <w:tcW w:w="11417" w:type="dxa"/>
            <w:tcBorders>
              <w:right w:val="single" w:sz="4" w:space="0" w:color="auto"/>
            </w:tcBorders>
            <w:vAlign w:val="center"/>
          </w:tcPr>
          <w:p w:rsidR="00573284" w:rsidRPr="00733FE5" w:rsidRDefault="00573284" w:rsidP="00B0265D">
            <w:pPr>
              <w:adjustRightInd w:val="0"/>
              <w:snapToGrid w:val="0"/>
              <w:spacing w:line="300" w:lineRule="exact"/>
              <w:jc w:val="center"/>
              <w:rPr>
                <w:rFonts w:ascii="黑体" w:eastAsia="黑体"/>
                <w:color w:val="000000" w:themeColor="text1"/>
                <w:sz w:val="28"/>
                <w:szCs w:val="28"/>
              </w:rPr>
            </w:pPr>
            <w:r w:rsidRPr="00733FE5">
              <w:rPr>
                <w:rFonts w:ascii="黑体" w:eastAsia="黑体" w:hint="eastAsia"/>
                <w:color w:val="000000" w:themeColor="text1"/>
                <w:sz w:val="28"/>
                <w:szCs w:val="28"/>
              </w:rPr>
              <w:t>考 核 内 容</w:t>
            </w:r>
          </w:p>
        </w:tc>
        <w:tc>
          <w:tcPr>
            <w:tcW w:w="1099" w:type="dxa"/>
            <w:tcBorders>
              <w:left w:val="single" w:sz="4" w:space="0" w:color="auto"/>
            </w:tcBorders>
            <w:vAlign w:val="center"/>
          </w:tcPr>
          <w:p w:rsidR="00573284" w:rsidRPr="00733FE5" w:rsidRDefault="00573284" w:rsidP="00B0265D">
            <w:pPr>
              <w:adjustRightInd w:val="0"/>
              <w:snapToGrid w:val="0"/>
              <w:spacing w:line="300" w:lineRule="exact"/>
              <w:jc w:val="center"/>
              <w:rPr>
                <w:rFonts w:ascii="黑体" w:eastAsia="黑体"/>
                <w:color w:val="000000" w:themeColor="text1"/>
                <w:sz w:val="28"/>
                <w:szCs w:val="28"/>
              </w:rPr>
            </w:pPr>
            <w:r w:rsidRPr="00733FE5">
              <w:rPr>
                <w:rFonts w:ascii="黑体" w:eastAsia="黑体" w:hint="eastAsia"/>
                <w:color w:val="000000" w:themeColor="text1"/>
                <w:sz w:val="28"/>
                <w:szCs w:val="28"/>
              </w:rPr>
              <w:t>分数</w:t>
            </w:r>
          </w:p>
        </w:tc>
      </w:tr>
      <w:tr w:rsidR="00573284" w:rsidRPr="00733FE5" w:rsidTr="00B0265D">
        <w:trPr>
          <w:trHeight w:val="508"/>
        </w:trPr>
        <w:tc>
          <w:tcPr>
            <w:tcW w:w="1651" w:type="dxa"/>
            <w:vAlign w:val="center"/>
          </w:tcPr>
          <w:p w:rsidR="00573284" w:rsidRPr="00733FE5" w:rsidDel="00E551A3" w:rsidRDefault="00BB64A3" w:rsidP="0091590A">
            <w:pPr>
              <w:jc w:val="center"/>
              <w:rPr>
                <w:rFonts w:ascii="宋体" w:hAnsi="宋体"/>
                <w:color w:val="000000" w:themeColor="text1"/>
                <w:szCs w:val="21"/>
              </w:rPr>
            </w:pPr>
            <w:r w:rsidRPr="00733FE5">
              <w:rPr>
                <w:rFonts w:ascii="宋体" w:hAnsi="宋体" w:hint="eastAsia"/>
                <w:color w:val="000000" w:themeColor="text1"/>
                <w:szCs w:val="21"/>
              </w:rPr>
              <w:t>预决算编制管理</w:t>
            </w:r>
          </w:p>
        </w:tc>
        <w:tc>
          <w:tcPr>
            <w:tcW w:w="11417" w:type="dxa"/>
            <w:tcBorders>
              <w:right w:val="single" w:sz="4" w:space="0" w:color="auto"/>
            </w:tcBorders>
            <w:vAlign w:val="center"/>
          </w:tcPr>
          <w:p w:rsidR="00573284" w:rsidRPr="00733FE5" w:rsidRDefault="00733FE5" w:rsidP="0091590A">
            <w:pPr>
              <w:autoSpaceDE w:val="0"/>
              <w:autoSpaceDN w:val="0"/>
              <w:adjustRightInd w:val="0"/>
              <w:jc w:val="left"/>
              <w:rPr>
                <w:rFonts w:ascii="宋体" w:hAnsi="宋体"/>
                <w:color w:val="000000" w:themeColor="text1"/>
                <w:szCs w:val="21"/>
              </w:rPr>
            </w:pPr>
            <w:r w:rsidRPr="00733FE5">
              <w:rPr>
                <w:rFonts w:ascii="宋体" w:hAnsi="宋体" w:hint="eastAsia"/>
                <w:color w:val="000000" w:themeColor="text1"/>
                <w:szCs w:val="21"/>
              </w:rPr>
              <w:t>提高预算绩效管理水平。加强事前绩效评估管理，配合财政部门做好事中、事后绩效运行评价相关工作。科学安排预算资金，预算执行率达91%以上，按要求及时做好中央和省级转移支付重点项目资金预算执行。建立预算责任分解、预算执行通报、督查制度。</w:t>
            </w:r>
          </w:p>
        </w:tc>
        <w:tc>
          <w:tcPr>
            <w:tcW w:w="1099" w:type="dxa"/>
            <w:tcBorders>
              <w:left w:val="single" w:sz="4" w:space="0" w:color="auto"/>
            </w:tcBorders>
            <w:vAlign w:val="center"/>
          </w:tcPr>
          <w:p w:rsidR="00573284" w:rsidRPr="00733FE5" w:rsidRDefault="00A160AF"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15</w:t>
            </w:r>
          </w:p>
        </w:tc>
      </w:tr>
      <w:tr w:rsidR="00573284" w:rsidRPr="00733FE5" w:rsidTr="0091590A">
        <w:trPr>
          <w:trHeight w:val="293"/>
        </w:trPr>
        <w:tc>
          <w:tcPr>
            <w:tcW w:w="1651" w:type="dxa"/>
            <w:vAlign w:val="center"/>
          </w:tcPr>
          <w:p w:rsidR="00573284" w:rsidRPr="00733FE5" w:rsidRDefault="001E5399" w:rsidP="0091590A">
            <w:pPr>
              <w:jc w:val="center"/>
              <w:rPr>
                <w:rFonts w:ascii="宋体" w:hAnsi="宋体"/>
                <w:color w:val="000000" w:themeColor="text1"/>
                <w:szCs w:val="21"/>
              </w:rPr>
            </w:pPr>
            <w:r w:rsidRPr="00733FE5">
              <w:rPr>
                <w:rFonts w:ascii="宋体" w:hAnsi="宋体" w:hint="eastAsia"/>
                <w:color w:val="000000" w:themeColor="text1"/>
                <w:szCs w:val="21"/>
              </w:rPr>
              <w:t>内控制度</w:t>
            </w:r>
          </w:p>
        </w:tc>
        <w:tc>
          <w:tcPr>
            <w:tcW w:w="11417" w:type="dxa"/>
            <w:tcBorders>
              <w:right w:val="single" w:sz="4" w:space="0" w:color="auto"/>
            </w:tcBorders>
            <w:vAlign w:val="center"/>
          </w:tcPr>
          <w:p w:rsidR="00573284" w:rsidRPr="00733FE5" w:rsidRDefault="00737F26" w:rsidP="0091590A">
            <w:pPr>
              <w:snapToGrid w:val="0"/>
              <w:rPr>
                <w:rFonts w:ascii="仿宋_GB2312" w:hAnsi="仿宋_GB2312" w:cs="仿宋_GB2312"/>
                <w:color w:val="000000" w:themeColor="text1"/>
                <w:szCs w:val="32"/>
              </w:rPr>
            </w:pPr>
            <w:r w:rsidRPr="00737F26">
              <w:rPr>
                <w:rFonts w:ascii="仿宋_GB2312" w:hAnsi="仿宋_GB2312" w:cs="仿宋_GB2312" w:hint="eastAsia"/>
                <w:color w:val="000000" w:themeColor="text1"/>
                <w:szCs w:val="32"/>
              </w:rPr>
              <w:t>修订完善政府采购内部控制制度，进一步明确各单位、处室政府采购工作职责。</w:t>
            </w:r>
          </w:p>
        </w:tc>
        <w:tc>
          <w:tcPr>
            <w:tcW w:w="1099" w:type="dxa"/>
            <w:tcBorders>
              <w:left w:val="single" w:sz="4" w:space="0" w:color="auto"/>
            </w:tcBorders>
            <w:vAlign w:val="center"/>
          </w:tcPr>
          <w:p w:rsidR="00573284" w:rsidRPr="00733FE5" w:rsidRDefault="00A160AF"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15</w:t>
            </w:r>
          </w:p>
        </w:tc>
      </w:tr>
      <w:tr w:rsidR="0091590A" w:rsidRPr="00733FE5" w:rsidTr="0091590A">
        <w:trPr>
          <w:trHeight w:val="293"/>
        </w:trPr>
        <w:tc>
          <w:tcPr>
            <w:tcW w:w="1651" w:type="dxa"/>
            <w:vAlign w:val="center"/>
          </w:tcPr>
          <w:p w:rsidR="0091590A" w:rsidRDefault="0091590A" w:rsidP="0091590A">
            <w:pPr>
              <w:jc w:val="center"/>
              <w:rPr>
                <w:rFonts w:ascii="宋体" w:hAnsi="宋体"/>
                <w:color w:val="000000" w:themeColor="text1"/>
                <w:szCs w:val="21"/>
              </w:rPr>
            </w:pPr>
            <w:r>
              <w:rPr>
                <w:rFonts w:ascii="宋体" w:hAnsi="宋体" w:hint="eastAsia"/>
                <w:color w:val="000000" w:themeColor="text1"/>
                <w:szCs w:val="21"/>
              </w:rPr>
              <w:t>交通强市</w:t>
            </w:r>
          </w:p>
        </w:tc>
        <w:tc>
          <w:tcPr>
            <w:tcW w:w="11417" w:type="dxa"/>
            <w:tcBorders>
              <w:right w:val="single" w:sz="4" w:space="0" w:color="auto"/>
            </w:tcBorders>
            <w:vAlign w:val="center"/>
          </w:tcPr>
          <w:p w:rsidR="0091590A" w:rsidRPr="00272920" w:rsidRDefault="00876898" w:rsidP="0091590A">
            <w:pPr>
              <w:autoSpaceDE w:val="0"/>
              <w:autoSpaceDN w:val="0"/>
              <w:adjustRightInd w:val="0"/>
              <w:jc w:val="left"/>
              <w:rPr>
                <w:rFonts w:ascii="宋体" w:hAnsi="宋体"/>
                <w:szCs w:val="21"/>
              </w:rPr>
            </w:pPr>
            <w:r>
              <w:rPr>
                <w:rFonts w:ascii="仿宋_GB2312" w:hint="eastAsia"/>
                <w:color w:val="000000" w:themeColor="text1"/>
                <w:szCs w:val="32"/>
              </w:rPr>
              <w:t>做好交通强市建设领导小组工作专班资金保障工作；根据职责推进落实《</w:t>
            </w:r>
            <w:r w:rsidRPr="00E57F57">
              <w:rPr>
                <w:rFonts w:hint="eastAsia"/>
                <w:szCs w:val="32"/>
              </w:rPr>
              <w:t>2020</w:t>
            </w:r>
            <w:r w:rsidRPr="00E57F57">
              <w:rPr>
                <w:rFonts w:hint="eastAsia"/>
                <w:szCs w:val="32"/>
              </w:rPr>
              <w:t>年交通强市建设重点任务清单</w:t>
            </w:r>
            <w:r>
              <w:rPr>
                <w:rFonts w:ascii="仿宋_GB2312" w:hint="eastAsia"/>
                <w:color w:val="000000" w:themeColor="text1"/>
                <w:szCs w:val="32"/>
              </w:rPr>
              <w:t>》</w:t>
            </w:r>
            <w:r w:rsidRPr="004C5461">
              <w:rPr>
                <w:rFonts w:ascii="宋体" w:hAnsi="宋体" w:hint="eastAsia"/>
                <w:color w:val="000000" w:themeColor="text1"/>
                <w:szCs w:val="21"/>
              </w:rPr>
              <w:t>、推进行业治理现代化省级试点</w:t>
            </w:r>
            <w:r>
              <w:rPr>
                <w:rFonts w:ascii="宋体" w:hAnsi="宋体" w:hint="eastAsia"/>
                <w:color w:val="000000" w:themeColor="text1"/>
                <w:szCs w:val="21"/>
              </w:rPr>
              <w:t>等所涉及的工作。</w:t>
            </w:r>
          </w:p>
        </w:tc>
        <w:tc>
          <w:tcPr>
            <w:tcW w:w="1099" w:type="dxa"/>
            <w:tcBorders>
              <w:left w:val="single" w:sz="4" w:space="0" w:color="auto"/>
            </w:tcBorders>
            <w:vAlign w:val="center"/>
          </w:tcPr>
          <w:p w:rsidR="0091590A" w:rsidRDefault="0091590A"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10</w:t>
            </w:r>
          </w:p>
        </w:tc>
      </w:tr>
      <w:tr w:rsidR="0091590A" w:rsidRPr="00733FE5" w:rsidTr="00B0265D">
        <w:trPr>
          <w:trHeight w:val="197"/>
        </w:trPr>
        <w:tc>
          <w:tcPr>
            <w:tcW w:w="1651" w:type="dxa"/>
            <w:vAlign w:val="center"/>
          </w:tcPr>
          <w:p w:rsidR="0091590A" w:rsidRPr="00733FE5" w:rsidRDefault="0091590A" w:rsidP="0091590A">
            <w:pPr>
              <w:jc w:val="center"/>
              <w:rPr>
                <w:rFonts w:ascii="宋体" w:hAnsi="宋体"/>
                <w:color w:val="000000" w:themeColor="text1"/>
                <w:szCs w:val="21"/>
              </w:rPr>
            </w:pPr>
            <w:r w:rsidRPr="00733FE5">
              <w:rPr>
                <w:rFonts w:ascii="宋体" w:hAnsi="宋体" w:hint="eastAsia"/>
                <w:color w:val="000000" w:themeColor="text1"/>
                <w:szCs w:val="21"/>
              </w:rPr>
              <w:t>财务审计</w:t>
            </w:r>
          </w:p>
        </w:tc>
        <w:tc>
          <w:tcPr>
            <w:tcW w:w="11417" w:type="dxa"/>
            <w:tcBorders>
              <w:right w:val="single" w:sz="4" w:space="0" w:color="auto"/>
            </w:tcBorders>
            <w:vAlign w:val="center"/>
          </w:tcPr>
          <w:p w:rsidR="0091590A" w:rsidRPr="00733FE5" w:rsidRDefault="00737F26" w:rsidP="00737F26">
            <w:pPr>
              <w:autoSpaceDE w:val="0"/>
              <w:autoSpaceDN w:val="0"/>
              <w:adjustRightInd w:val="0"/>
              <w:jc w:val="left"/>
              <w:rPr>
                <w:rFonts w:ascii="宋体" w:hAnsi="宋体"/>
                <w:color w:val="000000" w:themeColor="text1"/>
                <w:szCs w:val="21"/>
              </w:rPr>
            </w:pPr>
            <w:r w:rsidRPr="00737F26">
              <w:rPr>
                <w:rFonts w:ascii="仿宋_GB2312" w:hint="eastAsia"/>
                <w:color w:val="000000" w:themeColor="text1"/>
                <w:szCs w:val="32"/>
              </w:rPr>
              <w:t>配合做好财务审计工作，进一步规范交通内部审计工作规则，会同政治处开展局管领导干部任期经济责任审计，督促领导干部认真履行职责，依法行政，自觉遵守财经纪律。</w:t>
            </w:r>
          </w:p>
        </w:tc>
        <w:tc>
          <w:tcPr>
            <w:tcW w:w="1099" w:type="dxa"/>
            <w:tcBorders>
              <w:left w:val="single" w:sz="4" w:space="0" w:color="auto"/>
            </w:tcBorders>
            <w:vAlign w:val="center"/>
          </w:tcPr>
          <w:p w:rsidR="0091590A" w:rsidRPr="00733FE5" w:rsidRDefault="0091590A"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10</w:t>
            </w:r>
          </w:p>
        </w:tc>
      </w:tr>
      <w:tr w:rsidR="0091590A" w:rsidRPr="00733FE5" w:rsidTr="00B0265D">
        <w:trPr>
          <w:trHeight w:val="245"/>
        </w:trPr>
        <w:tc>
          <w:tcPr>
            <w:tcW w:w="1651" w:type="dxa"/>
            <w:vAlign w:val="center"/>
          </w:tcPr>
          <w:p w:rsidR="0091590A" w:rsidRPr="00733FE5" w:rsidDel="00E551A3" w:rsidRDefault="0091590A" w:rsidP="0091590A">
            <w:pPr>
              <w:jc w:val="center"/>
              <w:rPr>
                <w:rFonts w:ascii="宋体" w:hAnsi="宋体"/>
                <w:color w:val="000000" w:themeColor="text1"/>
                <w:szCs w:val="21"/>
              </w:rPr>
            </w:pPr>
            <w:r w:rsidRPr="00733FE5">
              <w:rPr>
                <w:rFonts w:ascii="宋体" w:hAnsi="宋体" w:hint="eastAsia"/>
                <w:color w:val="000000" w:themeColor="text1"/>
                <w:szCs w:val="21"/>
              </w:rPr>
              <w:t>财务管理</w:t>
            </w:r>
          </w:p>
        </w:tc>
        <w:tc>
          <w:tcPr>
            <w:tcW w:w="11417" w:type="dxa"/>
            <w:tcBorders>
              <w:right w:val="single" w:sz="4" w:space="0" w:color="auto"/>
            </w:tcBorders>
            <w:vAlign w:val="center"/>
          </w:tcPr>
          <w:p w:rsidR="0091590A" w:rsidRPr="00733FE5" w:rsidRDefault="0091590A" w:rsidP="0091590A">
            <w:pPr>
              <w:rPr>
                <w:rFonts w:ascii="宋体" w:hAnsi="宋体"/>
                <w:color w:val="000000" w:themeColor="text1"/>
                <w:szCs w:val="21"/>
              </w:rPr>
            </w:pPr>
            <w:r w:rsidRPr="00733FE5">
              <w:rPr>
                <w:rFonts w:ascii="宋体" w:hAnsi="宋体" w:hint="eastAsia"/>
                <w:color w:val="000000" w:themeColor="text1"/>
                <w:szCs w:val="21"/>
              </w:rPr>
              <w:t>指导涉改</w:t>
            </w:r>
            <w:r>
              <w:rPr>
                <w:rFonts w:ascii="宋体" w:hAnsi="宋体" w:hint="eastAsia"/>
                <w:color w:val="000000" w:themeColor="text1"/>
                <w:szCs w:val="21"/>
              </w:rPr>
              <w:t>局属</w:t>
            </w:r>
            <w:r w:rsidRPr="00733FE5">
              <w:rPr>
                <w:rFonts w:ascii="宋体" w:hAnsi="宋体" w:hint="eastAsia"/>
                <w:color w:val="000000" w:themeColor="text1"/>
                <w:szCs w:val="21"/>
              </w:rPr>
              <w:t>单位做好财务管理工作。</w:t>
            </w:r>
          </w:p>
        </w:tc>
        <w:tc>
          <w:tcPr>
            <w:tcW w:w="1099" w:type="dxa"/>
            <w:tcBorders>
              <w:left w:val="single" w:sz="4" w:space="0" w:color="auto"/>
            </w:tcBorders>
            <w:vAlign w:val="center"/>
          </w:tcPr>
          <w:p w:rsidR="0091590A" w:rsidRPr="00733FE5" w:rsidRDefault="0091590A" w:rsidP="0091590A">
            <w:pPr>
              <w:jc w:val="center"/>
              <w:rPr>
                <w:rFonts w:ascii="宋体" w:hAnsi="宋体"/>
                <w:color w:val="000000" w:themeColor="text1"/>
                <w:szCs w:val="21"/>
              </w:rPr>
            </w:pPr>
            <w:r>
              <w:rPr>
                <w:rFonts w:ascii="宋体" w:hAnsi="宋体" w:hint="eastAsia"/>
                <w:color w:val="000000" w:themeColor="text1"/>
                <w:szCs w:val="21"/>
              </w:rPr>
              <w:t>10</w:t>
            </w:r>
          </w:p>
        </w:tc>
      </w:tr>
    </w:tbl>
    <w:p w:rsidR="00573284" w:rsidRDefault="00573284" w:rsidP="007E2551">
      <w:pPr>
        <w:rPr>
          <w:color w:val="000000" w:themeColor="text1"/>
          <w:sz w:val="32"/>
          <w:szCs w:val="32"/>
        </w:rPr>
      </w:pPr>
    </w:p>
    <w:p w:rsidR="007E2551" w:rsidRPr="00816EBF" w:rsidRDefault="007E2551" w:rsidP="007E2551">
      <w:pPr>
        <w:rPr>
          <w:b/>
          <w:color w:val="000000" w:themeColor="text1"/>
          <w:sz w:val="32"/>
          <w:szCs w:val="32"/>
        </w:rPr>
      </w:pPr>
      <w:r>
        <w:rPr>
          <w:rFonts w:hint="eastAsia"/>
          <w:b/>
          <w:color w:val="000000" w:themeColor="text1"/>
          <w:sz w:val="32"/>
          <w:szCs w:val="32"/>
        </w:rPr>
        <w:t>运输</w:t>
      </w:r>
      <w:r w:rsidRPr="00816EBF">
        <w:rPr>
          <w:rFonts w:hint="eastAsia"/>
          <w:b/>
          <w:color w:val="000000" w:themeColor="text1"/>
          <w:sz w:val="32"/>
          <w:szCs w:val="32"/>
        </w:rPr>
        <w:t>处</w:t>
      </w:r>
    </w:p>
    <w:tbl>
      <w:tblPr>
        <w:tblpPr w:leftFromText="180" w:rightFromText="180" w:vertAnchor="text" w:tblpY="1"/>
        <w:tblOverlap w:val="never"/>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51"/>
        <w:gridCol w:w="11417"/>
        <w:gridCol w:w="1099"/>
      </w:tblGrid>
      <w:tr w:rsidR="007E2551" w:rsidTr="00B0265D">
        <w:trPr>
          <w:trHeight w:val="409"/>
        </w:trPr>
        <w:tc>
          <w:tcPr>
            <w:tcW w:w="1651" w:type="dxa"/>
            <w:vAlign w:val="center"/>
          </w:tcPr>
          <w:p w:rsidR="007E2551" w:rsidRDefault="007E2551" w:rsidP="00B0265D">
            <w:pPr>
              <w:adjustRightInd w:val="0"/>
              <w:snapToGrid w:val="0"/>
              <w:spacing w:line="300" w:lineRule="exact"/>
              <w:jc w:val="center"/>
              <w:rPr>
                <w:rFonts w:ascii="黑体" w:eastAsia="黑体"/>
                <w:sz w:val="28"/>
                <w:szCs w:val="28"/>
              </w:rPr>
            </w:pPr>
            <w:r>
              <w:rPr>
                <w:rFonts w:ascii="黑体" w:eastAsia="黑体" w:hint="eastAsia"/>
                <w:sz w:val="28"/>
                <w:szCs w:val="28"/>
              </w:rPr>
              <w:t>考核项目</w:t>
            </w:r>
          </w:p>
        </w:tc>
        <w:tc>
          <w:tcPr>
            <w:tcW w:w="11417" w:type="dxa"/>
            <w:tcBorders>
              <w:right w:val="single" w:sz="4" w:space="0" w:color="auto"/>
            </w:tcBorders>
            <w:vAlign w:val="center"/>
          </w:tcPr>
          <w:p w:rsidR="007E2551" w:rsidRDefault="007E2551" w:rsidP="00B0265D">
            <w:pPr>
              <w:adjustRightInd w:val="0"/>
              <w:snapToGrid w:val="0"/>
              <w:spacing w:line="300" w:lineRule="exact"/>
              <w:jc w:val="center"/>
              <w:rPr>
                <w:rFonts w:ascii="黑体" w:eastAsia="黑体"/>
                <w:sz w:val="28"/>
                <w:szCs w:val="28"/>
              </w:rPr>
            </w:pPr>
            <w:r>
              <w:rPr>
                <w:rFonts w:ascii="黑体" w:eastAsia="黑体" w:hint="eastAsia"/>
                <w:sz w:val="28"/>
                <w:szCs w:val="28"/>
              </w:rPr>
              <w:t>考 核 内 容</w:t>
            </w:r>
          </w:p>
        </w:tc>
        <w:tc>
          <w:tcPr>
            <w:tcW w:w="1099" w:type="dxa"/>
            <w:tcBorders>
              <w:left w:val="single" w:sz="4" w:space="0" w:color="auto"/>
            </w:tcBorders>
            <w:vAlign w:val="center"/>
          </w:tcPr>
          <w:p w:rsidR="007E2551" w:rsidRDefault="007E2551" w:rsidP="00B0265D">
            <w:pPr>
              <w:adjustRightInd w:val="0"/>
              <w:snapToGrid w:val="0"/>
              <w:spacing w:line="300" w:lineRule="exact"/>
              <w:jc w:val="center"/>
              <w:rPr>
                <w:rFonts w:ascii="黑体" w:eastAsia="黑体"/>
                <w:sz w:val="28"/>
                <w:szCs w:val="28"/>
              </w:rPr>
            </w:pPr>
            <w:r>
              <w:rPr>
                <w:rFonts w:ascii="黑体" w:eastAsia="黑体" w:hint="eastAsia"/>
                <w:sz w:val="28"/>
                <w:szCs w:val="28"/>
              </w:rPr>
              <w:t>分数</w:t>
            </w:r>
          </w:p>
        </w:tc>
      </w:tr>
      <w:tr w:rsidR="007E2551" w:rsidTr="00B0265D">
        <w:trPr>
          <w:trHeight w:val="518"/>
        </w:trPr>
        <w:tc>
          <w:tcPr>
            <w:tcW w:w="1651" w:type="dxa"/>
            <w:vAlign w:val="center"/>
          </w:tcPr>
          <w:p w:rsidR="007E2551" w:rsidRPr="00591F58" w:rsidRDefault="00693707" w:rsidP="00B0265D">
            <w:pPr>
              <w:jc w:val="center"/>
              <w:rPr>
                <w:rFonts w:ascii="宋体" w:hAnsi="宋体"/>
                <w:color w:val="000000" w:themeColor="text1"/>
                <w:szCs w:val="21"/>
              </w:rPr>
            </w:pPr>
            <w:r>
              <w:rPr>
                <w:rFonts w:ascii="宋体" w:hAnsi="宋体" w:hint="eastAsia"/>
                <w:color w:val="000000" w:themeColor="text1"/>
                <w:szCs w:val="21"/>
              </w:rPr>
              <w:t>运营好农村路</w:t>
            </w:r>
          </w:p>
        </w:tc>
        <w:tc>
          <w:tcPr>
            <w:tcW w:w="11417" w:type="dxa"/>
            <w:tcBorders>
              <w:right w:val="single" w:sz="4" w:space="0" w:color="auto"/>
            </w:tcBorders>
            <w:vAlign w:val="center"/>
          </w:tcPr>
          <w:p w:rsidR="007E2551" w:rsidRPr="00693707" w:rsidRDefault="00693707" w:rsidP="00693707">
            <w:pPr>
              <w:jc w:val="left"/>
              <w:rPr>
                <w:rFonts w:ascii="仿宋_GB2312"/>
                <w:bCs/>
                <w:color w:val="000000" w:themeColor="text1"/>
                <w:szCs w:val="32"/>
                <w:shd w:val="clear" w:color="auto" w:fill="FFFFFF"/>
              </w:rPr>
            </w:pPr>
            <w:r w:rsidRPr="00EB5801">
              <w:rPr>
                <w:rFonts w:ascii="仿宋_GB2312" w:hint="eastAsia"/>
                <w:color w:val="000000" w:themeColor="text1"/>
                <w:szCs w:val="32"/>
              </w:rPr>
              <w:t>建设改造乡镇运输服务站</w:t>
            </w:r>
            <w:r w:rsidRPr="00EB5801">
              <w:rPr>
                <w:rFonts w:ascii="仿宋_GB2312" w:hint="eastAsia"/>
                <w:color w:val="000000" w:themeColor="text1"/>
                <w:szCs w:val="32"/>
              </w:rPr>
              <w:t>13</w:t>
            </w:r>
            <w:r w:rsidRPr="00EB5801">
              <w:rPr>
                <w:rFonts w:ascii="仿宋_GB2312" w:hint="eastAsia"/>
                <w:color w:val="000000" w:themeColor="text1"/>
                <w:szCs w:val="32"/>
              </w:rPr>
              <w:t>个，</w:t>
            </w:r>
            <w:r w:rsidRPr="00255D46">
              <w:rPr>
                <w:rFonts w:ascii="仿宋_GB2312" w:hint="eastAsia"/>
                <w:color w:val="000000" w:themeColor="text1"/>
                <w:szCs w:val="32"/>
              </w:rPr>
              <w:t>新改建公交站点</w:t>
            </w:r>
            <w:r w:rsidRPr="00255D46">
              <w:rPr>
                <w:rFonts w:ascii="仿宋_GB2312" w:hint="eastAsia"/>
                <w:color w:val="000000" w:themeColor="text1"/>
                <w:szCs w:val="32"/>
              </w:rPr>
              <w:t>70</w:t>
            </w:r>
            <w:r w:rsidRPr="00255D46">
              <w:rPr>
                <w:rFonts w:ascii="仿宋_GB2312" w:hint="eastAsia"/>
                <w:color w:val="000000" w:themeColor="text1"/>
                <w:szCs w:val="32"/>
              </w:rPr>
              <w:t>个</w:t>
            </w:r>
            <w:r w:rsidRPr="00255D46">
              <w:rPr>
                <w:rFonts w:ascii="仿宋_GB2312" w:hint="eastAsia"/>
                <w:color w:val="000000" w:themeColor="text1"/>
                <w:szCs w:val="32"/>
              </w:rPr>
              <w:t>(</w:t>
            </w:r>
            <w:r w:rsidRPr="00255D46">
              <w:rPr>
                <w:rFonts w:ascii="仿宋_GB2312" w:hint="eastAsia"/>
                <w:color w:val="000000" w:themeColor="text1"/>
                <w:szCs w:val="32"/>
              </w:rPr>
              <w:t>含嵌入式停靠站</w:t>
            </w:r>
            <w:r w:rsidRPr="00255D46">
              <w:rPr>
                <w:rFonts w:ascii="仿宋_GB2312" w:hint="eastAsia"/>
                <w:color w:val="000000" w:themeColor="text1"/>
                <w:szCs w:val="32"/>
              </w:rPr>
              <w:t>35</w:t>
            </w:r>
            <w:r w:rsidRPr="00255D46">
              <w:rPr>
                <w:rFonts w:ascii="仿宋_GB2312" w:hint="eastAsia"/>
                <w:color w:val="000000" w:themeColor="text1"/>
                <w:szCs w:val="32"/>
              </w:rPr>
              <w:t>个</w:t>
            </w:r>
            <w:r w:rsidRPr="00255D46">
              <w:rPr>
                <w:rFonts w:ascii="仿宋_GB2312" w:hint="eastAsia"/>
                <w:color w:val="000000" w:themeColor="text1"/>
                <w:szCs w:val="32"/>
              </w:rPr>
              <w:t>)</w:t>
            </w:r>
            <w:r w:rsidRPr="00255D46">
              <w:rPr>
                <w:rFonts w:ascii="仿宋_GB2312" w:hint="eastAsia"/>
                <w:color w:val="000000" w:themeColor="text1"/>
                <w:szCs w:val="32"/>
              </w:rPr>
              <w:t>；推进建成农村港湾式停靠站</w:t>
            </w:r>
            <w:r w:rsidRPr="00255D46">
              <w:rPr>
                <w:rFonts w:ascii="仿宋_GB2312" w:hint="eastAsia"/>
                <w:color w:val="000000" w:themeColor="text1"/>
                <w:szCs w:val="32"/>
              </w:rPr>
              <w:t>55</w:t>
            </w:r>
            <w:r w:rsidRPr="00255D46">
              <w:rPr>
                <w:rFonts w:ascii="仿宋_GB2312" w:hint="eastAsia"/>
                <w:color w:val="000000" w:themeColor="text1"/>
                <w:szCs w:val="32"/>
              </w:rPr>
              <w:t>个；</w:t>
            </w:r>
            <w:r w:rsidRPr="00EB5801">
              <w:rPr>
                <w:rFonts w:ascii="仿宋_GB2312" w:hint="eastAsia"/>
                <w:color w:val="000000" w:themeColor="text1"/>
                <w:szCs w:val="32"/>
              </w:rPr>
              <w:t>新增更新农村客车</w:t>
            </w:r>
            <w:r w:rsidRPr="00EB5801">
              <w:rPr>
                <w:rFonts w:ascii="仿宋_GB2312" w:hint="eastAsia"/>
                <w:color w:val="000000" w:themeColor="text1"/>
                <w:szCs w:val="32"/>
              </w:rPr>
              <w:t>278</w:t>
            </w:r>
            <w:r w:rsidRPr="00EB5801">
              <w:rPr>
                <w:rFonts w:ascii="仿宋_GB2312" w:hint="eastAsia"/>
                <w:color w:val="000000" w:themeColor="text1"/>
                <w:szCs w:val="32"/>
              </w:rPr>
              <w:t>辆</w:t>
            </w:r>
            <w:r w:rsidRPr="00EB5801">
              <w:rPr>
                <w:rFonts w:ascii="仿宋_GB2312" w:hint="eastAsia"/>
                <w:color w:val="000000" w:themeColor="text1"/>
                <w:szCs w:val="32"/>
              </w:rPr>
              <w:t>,</w:t>
            </w:r>
            <w:r w:rsidRPr="00E37817">
              <w:rPr>
                <w:rFonts w:ascii="仿宋_GB2312" w:hint="eastAsia"/>
                <w:color w:val="000000" w:themeColor="text1"/>
                <w:szCs w:val="32"/>
              </w:rPr>
              <w:t xml:space="preserve"> </w:t>
            </w:r>
            <w:r w:rsidRPr="00E37817">
              <w:rPr>
                <w:rFonts w:ascii="仿宋_GB2312" w:hint="eastAsia"/>
                <w:color w:val="000000" w:themeColor="text1"/>
                <w:szCs w:val="32"/>
              </w:rPr>
              <w:t>农村物流服务点建设</w:t>
            </w:r>
            <w:r>
              <w:rPr>
                <w:rFonts w:ascii="仿宋_GB2312" w:hint="eastAsia"/>
                <w:color w:val="000000" w:themeColor="text1"/>
                <w:szCs w:val="32"/>
              </w:rPr>
              <w:t>280</w:t>
            </w:r>
            <w:r w:rsidRPr="00E37817">
              <w:rPr>
                <w:rFonts w:ascii="仿宋_GB2312" w:hint="eastAsia"/>
                <w:color w:val="000000" w:themeColor="text1"/>
                <w:szCs w:val="32"/>
              </w:rPr>
              <w:t xml:space="preserve"> </w:t>
            </w:r>
            <w:r w:rsidRPr="00E37817">
              <w:rPr>
                <w:rFonts w:ascii="仿宋_GB2312" w:hint="eastAsia"/>
                <w:color w:val="000000" w:themeColor="text1"/>
                <w:szCs w:val="32"/>
              </w:rPr>
              <w:t>个。</w:t>
            </w:r>
            <w:r w:rsidRPr="00EB5801">
              <w:rPr>
                <w:rFonts w:ascii="仿宋_GB2312" w:hint="eastAsia"/>
                <w:bCs/>
                <w:color w:val="000000" w:themeColor="text1"/>
                <w:szCs w:val="32"/>
                <w:shd w:val="clear" w:color="auto" w:fill="FFFFFF"/>
              </w:rPr>
              <w:t>城乡交通运输一体化发展水平保持</w:t>
            </w:r>
            <w:r w:rsidRPr="00EB5801">
              <w:rPr>
                <w:rFonts w:ascii="仿宋_GB2312" w:hint="eastAsia"/>
                <w:bCs/>
                <w:color w:val="000000" w:themeColor="text1"/>
                <w:szCs w:val="32"/>
                <w:shd w:val="clear" w:color="auto" w:fill="FFFFFF"/>
              </w:rPr>
              <w:t>5A</w:t>
            </w:r>
            <w:r w:rsidRPr="00EB5801">
              <w:rPr>
                <w:rFonts w:ascii="仿宋_GB2312" w:hint="eastAsia"/>
                <w:bCs/>
                <w:color w:val="000000" w:themeColor="text1"/>
                <w:szCs w:val="32"/>
                <w:shd w:val="clear" w:color="auto" w:fill="FFFFFF"/>
              </w:rPr>
              <w:t>级。</w:t>
            </w:r>
          </w:p>
        </w:tc>
        <w:tc>
          <w:tcPr>
            <w:tcW w:w="1099" w:type="dxa"/>
            <w:tcBorders>
              <w:left w:val="single" w:sz="4" w:space="0" w:color="auto"/>
            </w:tcBorders>
            <w:vAlign w:val="center"/>
          </w:tcPr>
          <w:p w:rsidR="007E2551" w:rsidRPr="00591F58" w:rsidRDefault="00A160AF" w:rsidP="00B0265D">
            <w:pPr>
              <w:autoSpaceDE w:val="0"/>
              <w:autoSpaceDN w:val="0"/>
              <w:adjustRightInd w:val="0"/>
              <w:jc w:val="center"/>
              <w:rPr>
                <w:rFonts w:ascii="宋体" w:cs="宋体"/>
                <w:color w:val="000000" w:themeColor="text1"/>
                <w:sz w:val="20"/>
              </w:rPr>
            </w:pPr>
            <w:r>
              <w:rPr>
                <w:rFonts w:ascii="宋体" w:cs="宋体" w:hint="eastAsia"/>
                <w:color w:val="000000" w:themeColor="text1"/>
                <w:sz w:val="20"/>
              </w:rPr>
              <w:t>15</w:t>
            </w:r>
          </w:p>
        </w:tc>
      </w:tr>
      <w:tr w:rsidR="00693707" w:rsidTr="00B0265D">
        <w:trPr>
          <w:trHeight w:val="518"/>
        </w:trPr>
        <w:tc>
          <w:tcPr>
            <w:tcW w:w="1651" w:type="dxa"/>
            <w:vAlign w:val="center"/>
          </w:tcPr>
          <w:p w:rsidR="00693707" w:rsidRDefault="00693707" w:rsidP="00B0265D">
            <w:pPr>
              <w:jc w:val="center"/>
              <w:rPr>
                <w:rFonts w:ascii="宋体" w:hAnsi="宋体"/>
                <w:color w:val="000000" w:themeColor="text1"/>
                <w:szCs w:val="21"/>
              </w:rPr>
            </w:pPr>
            <w:r w:rsidRPr="00591F58">
              <w:rPr>
                <w:rFonts w:ascii="仿宋_GB2312" w:hint="eastAsia"/>
                <w:color w:val="000000" w:themeColor="text1"/>
                <w:szCs w:val="32"/>
              </w:rPr>
              <w:t>“国家公交都市”创建</w:t>
            </w:r>
          </w:p>
        </w:tc>
        <w:tc>
          <w:tcPr>
            <w:tcW w:w="11417" w:type="dxa"/>
            <w:tcBorders>
              <w:right w:val="single" w:sz="4" w:space="0" w:color="auto"/>
            </w:tcBorders>
            <w:vAlign w:val="center"/>
          </w:tcPr>
          <w:p w:rsidR="00693707" w:rsidRPr="00EB5801" w:rsidRDefault="00E47A6C" w:rsidP="00693707">
            <w:pPr>
              <w:jc w:val="left"/>
              <w:rPr>
                <w:rFonts w:ascii="仿宋_GB2312"/>
                <w:color w:val="000000" w:themeColor="text1"/>
                <w:szCs w:val="32"/>
              </w:rPr>
            </w:pPr>
            <w:r>
              <w:rPr>
                <w:rFonts w:ascii="仿宋_GB2312" w:hint="eastAsia"/>
                <w:color w:val="000000" w:themeColor="text1"/>
                <w:szCs w:val="32"/>
              </w:rPr>
              <w:t>推进城市公交清能源率达</w:t>
            </w:r>
            <w:r>
              <w:rPr>
                <w:rFonts w:ascii="仿宋_GB2312" w:hint="eastAsia"/>
                <w:color w:val="000000" w:themeColor="text1"/>
                <w:szCs w:val="32"/>
              </w:rPr>
              <w:t>80%</w:t>
            </w:r>
            <w:r>
              <w:rPr>
                <w:rFonts w:ascii="仿宋_GB2312" w:hint="eastAsia"/>
                <w:color w:val="000000" w:themeColor="text1"/>
                <w:szCs w:val="32"/>
              </w:rPr>
              <w:t>，全市新增（</w:t>
            </w:r>
            <w:r>
              <w:rPr>
                <w:rFonts w:ascii="仿宋_GB2312" w:hint="eastAsia"/>
                <w:color w:val="000000" w:themeColor="text1"/>
                <w:szCs w:val="32"/>
              </w:rPr>
              <w:t xml:space="preserve"> </w:t>
            </w:r>
            <w:r>
              <w:rPr>
                <w:rFonts w:ascii="仿宋_GB2312" w:hint="eastAsia"/>
                <w:color w:val="000000" w:themeColor="text1"/>
                <w:szCs w:val="32"/>
              </w:rPr>
              <w:t>更新）</w:t>
            </w:r>
            <w:r>
              <w:rPr>
                <w:rFonts w:ascii="仿宋_GB2312" w:hint="eastAsia"/>
                <w:color w:val="000000" w:themeColor="text1"/>
                <w:szCs w:val="32"/>
              </w:rPr>
              <w:t xml:space="preserve"> </w:t>
            </w:r>
            <w:r>
              <w:rPr>
                <w:rFonts w:ascii="仿宋_GB2312" w:hint="eastAsia"/>
                <w:color w:val="000000" w:themeColor="text1"/>
                <w:szCs w:val="32"/>
              </w:rPr>
              <w:t>公交车</w:t>
            </w:r>
            <w:r>
              <w:rPr>
                <w:rFonts w:ascii="仿宋_GB2312" w:hint="eastAsia"/>
                <w:color w:val="000000" w:themeColor="text1"/>
                <w:szCs w:val="32"/>
              </w:rPr>
              <w:t xml:space="preserve"> 308 </w:t>
            </w:r>
            <w:r>
              <w:rPr>
                <w:rFonts w:ascii="仿宋_GB2312" w:hint="eastAsia"/>
                <w:color w:val="000000" w:themeColor="text1"/>
                <w:szCs w:val="32"/>
              </w:rPr>
              <w:t>辆，</w:t>
            </w:r>
            <w:r>
              <w:rPr>
                <w:rFonts w:ascii="仿宋_GB2312" w:hint="eastAsia"/>
                <w:color w:val="000000" w:themeColor="text1"/>
                <w:szCs w:val="32"/>
              </w:rPr>
              <w:t xml:space="preserve"> </w:t>
            </w:r>
            <w:r>
              <w:rPr>
                <w:rFonts w:ascii="仿宋_GB2312" w:hint="eastAsia"/>
                <w:color w:val="000000" w:themeColor="text1"/>
                <w:szCs w:val="32"/>
              </w:rPr>
              <w:t>其中城市公交车中新能源车辆比重达到</w:t>
            </w:r>
            <w:r>
              <w:rPr>
                <w:rFonts w:ascii="仿宋_GB2312" w:hint="eastAsia"/>
                <w:color w:val="000000" w:themeColor="text1"/>
                <w:szCs w:val="32"/>
              </w:rPr>
              <w:t xml:space="preserve"> 90%</w:t>
            </w:r>
            <w:r>
              <w:rPr>
                <w:rFonts w:ascii="仿宋_GB2312" w:hint="eastAsia"/>
                <w:color w:val="000000" w:themeColor="text1"/>
                <w:szCs w:val="32"/>
              </w:rPr>
              <w:t>以上；全市新增或更新清洁能源出租汽车</w:t>
            </w:r>
            <w:r>
              <w:rPr>
                <w:rFonts w:ascii="仿宋_GB2312" w:hint="eastAsia"/>
                <w:color w:val="000000" w:themeColor="text1"/>
                <w:szCs w:val="32"/>
              </w:rPr>
              <w:t xml:space="preserve"> 260 </w:t>
            </w:r>
            <w:r>
              <w:rPr>
                <w:rFonts w:ascii="仿宋_GB2312" w:hint="eastAsia"/>
                <w:color w:val="000000" w:themeColor="text1"/>
                <w:szCs w:val="32"/>
              </w:rPr>
              <w:t>辆以上。全年优化调整公交线路</w:t>
            </w:r>
            <w:r>
              <w:rPr>
                <w:rFonts w:ascii="仿宋_GB2312" w:hint="eastAsia"/>
                <w:color w:val="000000" w:themeColor="text1"/>
                <w:szCs w:val="32"/>
              </w:rPr>
              <w:t>24</w:t>
            </w:r>
            <w:r>
              <w:rPr>
                <w:rFonts w:ascii="仿宋_GB2312" w:hint="eastAsia"/>
                <w:color w:val="000000" w:themeColor="text1"/>
                <w:szCs w:val="32"/>
              </w:rPr>
              <w:t>条次以上，开通特色公交线路</w:t>
            </w:r>
            <w:r>
              <w:rPr>
                <w:rFonts w:ascii="仿宋_GB2312" w:hint="eastAsia"/>
                <w:color w:val="000000" w:themeColor="text1"/>
                <w:szCs w:val="32"/>
              </w:rPr>
              <w:t>5</w:t>
            </w:r>
            <w:r>
              <w:rPr>
                <w:rFonts w:ascii="仿宋_GB2312" w:hint="eastAsia"/>
                <w:color w:val="000000" w:themeColor="text1"/>
                <w:szCs w:val="32"/>
              </w:rPr>
              <w:t>条，新增或改造</w:t>
            </w:r>
            <w:r>
              <w:rPr>
                <w:rFonts w:ascii="仿宋_GB2312" w:hint="eastAsia"/>
                <w:color w:val="000000" w:themeColor="text1"/>
                <w:szCs w:val="32"/>
              </w:rPr>
              <w:lastRenderedPageBreak/>
              <w:t>微公交线路</w:t>
            </w:r>
            <w:r>
              <w:rPr>
                <w:rFonts w:ascii="仿宋_GB2312" w:hint="eastAsia"/>
                <w:color w:val="000000" w:themeColor="text1"/>
                <w:szCs w:val="32"/>
              </w:rPr>
              <w:t>15</w:t>
            </w:r>
            <w:r>
              <w:rPr>
                <w:rFonts w:ascii="仿宋_GB2312" w:hint="eastAsia"/>
                <w:color w:val="000000" w:themeColor="text1"/>
                <w:szCs w:val="32"/>
              </w:rPr>
              <w:t>条，主城区公交分担率达到</w:t>
            </w:r>
            <w:r>
              <w:rPr>
                <w:rFonts w:ascii="仿宋_GB2312" w:hint="eastAsia"/>
                <w:color w:val="000000" w:themeColor="text1"/>
                <w:szCs w:val="32"/>
              </w:rPr>
              <w:t>25%</w:t>
            </w:r>
            <w:r>
              <w:rPr>
                <w:rFonts w:ascii="仿宋_GB2312" w:hint="eastAsia"/>
                <w:color w:val="000000" w:themeColor="text1"/>
                <w:szCs w:val="32"/>
              </w:rPr>
              <w:t>以上。新建（改建）城市公交停靠站</w:t>
            </w:r>
            <w:r>
              <w:rPr>
                <w:rFonts w:ascii="仿宋_GB2312" w:hint="eastAsia"/>
                <w:color w:val="000000" w:themeColor="text1"/>
                <w:szCs w:val="32"/>
              </w:rPr>
              <w:t>150</w:t>
            </w:r>
            <w:r>
              <w:rPr>
                <w:rFonts w:ascii="仿宋_GB2312" w:hint="eastAsia"/>
                <w:color w:val="000000" w:themeColor="text1"/>
                <w:szCs w:val="32"/>
              </w:rPr>
              <w:t>个（港湾式停靠站</w:t>
            </w:r>
            <w:r>
              <w:rPr>
                <w:rFonts w:ascii="仿宋_GB2312" w:hint="eastAsia"/>
                <w:color w:val="000000" w:themeColor="text1"/>
                <w:szCs w:val="32"/>
              </w:rPr>
              <w:t>60</w:t>
            </w:r>
            <w:r>
              <w:rPr>
                <w:rFonts w:ascii="仿宋_GB2312" w:hint="eastAsia"/>
                <w:color w:val="000000" w:themeColor="text1"/>
                <w:szCs w:val="32"/>
              </w:rPr>
              <w:t>个），新建（改建）</w:t>
            </w:r>
            <w:r>
              <w:rPr>
                <w:rFonts w:ascii="仿宋_GB2312" w:hint="eastAsia"/>
                <w:color w:val="000000" w:themeColor="text1"/>
                <w:szCs w:val="32"/>
              </w:rPr>
              <w:t>375</w:t>
            </w:r>
            <w:r>
              <w:rPr>
                <w:rFonts w:ascii="仿宋_GB2312" w:hint="eastAsia"/>
                <w:color w:val="000000" w:themeColor="text1"/>
                <w:szCs w:val="32"/>
              </w:rPr>
              <w:t>个公交候车亭，建成公交首末站</w:t>
            </w:r>
            <w:r>
              <w:rPr>
                <w:rFonts w:ascii="仿宋_GB2312" w:hint="eastAsia"/>
                <w:color w:val="000000" w:themeColor="text1"/>
                <w:szCs w:val="32"/>
              </w:rPr>
              <w:t>12</w:t>
            </w:r>
            <w:r>
              <w:rPr>
                <w:rFonts w:ascii="仿宋_GB2312" w:hint="eastAsia"/>
                <w:color w:val="000000" w:themeColor="text1"/>
                <w:szCs w:val="32"/>
              </w:rPr>
              <w:t>个，</w:t>
            </w:r>
            <w:bookmarkStart w:id="0" w:name="_GoBack"/>
            <w:bookmarkEnd w:id="0"/>
            <w:r>
              <w:rPr>
                <w:rFonts w:ascii="仿宋_GB2312" w:hint="eastAsia"/>
                <w:color w:val="000000" w:themeColor="text1"/>
                <w:szCs w:val="32"/>
              </w:rPr>
              <w:t>新建公交电子站牌</w:t>
            </w:r>
            <w:r>
              <w:rPr>
                <w:rFonts w:ascii="仿宋_GB2312" w:hint="eastAsia"/>
                <w:color w:val="000000" w:themeColor="text1"/>
                <w:szCs w:val="32"/>
              </w:rPr>
              <w:t>100</w:t>
            </w:r>
            <w:r>
              <w:rPr>
                <w:rFonts w:ascii="仿宋_GB2312" w:hint="eastAsia"/>
                <w:color w:val="000000" w:themeColor="text1"/>
                <w:szCs w:val="32"/>
              </w:rPr>
              <w:t>个。城市建成区公交站点</w:t>
            </w:r>
            <w:r>
              <w:rPr>
                <w:rFonts w:ascii="仿宋_GB2312" w:hint="eastAsia"/>
                <w:color w:val="000000" w:themeColor="text1"/>
                <w:szCs w:val="32"/>
              </w:rPr>
              <w:t>500</w:t>
            </w:r>
            <w:r>
              <w:rPr>
                <w:rFonts w:ascii="仿宋_GB2312" w:hint="eastAsia"/>
                <w:color w:val="000000" w:themeColor="text1"/>
                <w:szCs w:val="32"/>
              </w:rPr>
              <w:t>米半径覆盖率达到</w:t>
            </w:r>
            <w:r>
              <w:rPr>
                <w:rFonts w:ascii="仿宋_GB2312" w:hint="eastAsia"/>
                <w:color w:val="000000" w:themeColor="text1"/>
                <w:szCs w:val="32"/>
              </w:rPr>
              <w:t>98%</w:t>
            </w:r>
            <w:r>
              <w:rPr>
                <w:rFonts w:ascii="仿宋_GB2312" w:hint="eastAsia"/>
                <w:color w:val="000000" w:themeColor="text1"/>
                <w:szCs w:val="32"/>
              </w:rPr>
              <w:t>以上。牵头做好政府购买市区公交服务和财政补贴预算编制和清算方案，牵头做好市区公交企业服务质量、公交场站管养检查等工作。</w:t>
            </w:r>
          </w:p>
        </w:tc>
        <w:tc>
          <w:tcPr>
            <w:tcW w:w="1099" w:type="dxa"/>
            <w:tcBorders>
              <w:left w:val="single" w:sz="4" w:space="0" w:color="auto"/>
            </w:tcBorders>
            <w:vAlign w:val="center"/>
          </w:tcPr>
          <w:p w:rsidR="00693707" w:rsidRDefault="00A160AF" w:rsidP="00B0265D">
            <w:pPr>
              <w:autoSpaceDE w:val="0"/>
              <w:autoSpaceDN w:val="0"/>
              <w:adjustRightInd w:val="0"/>
              <w:jc w:val="center"/>
              <w:rPr>
                <w:rFonts w:ascii="宋体" w:cs="宋体"/>
                <w:color w:val="000000" w:themeColor="text1"/>
                <w:sz w:val="20"/>
              </w:rPr>
            </w:pPr>
            <w:r>
              <w:rPr>
                <w:rFonts w:ascii="宋体" w:cs="宋体" w:hint="eastAsia"/>
                <w:color w:val="000000" w:themeColor="text1"/>
                <w:sz w:val="20"/>
              </w:rPr>
              <w:lastRenderedPageBreak/>
              <w:t>15</w:t>
            </w:r>
          </w:p>
        </w:tc>
      </w:tr>
      <w:tr w:rsidR="0091590A" w:rsidTr="00B0265D">
        <w:trPr>
          <w:trHeight w:val="518"/>
        </w:trPr>
        <w:tc>
          <w:tcPr>
            <w:tcW w:w="1651" w:type="dxa"/>
            <w:vAlign w:val="center"/>
          </w:tcPr>
          <w:p w:rsidR="0091590A" w:rsidRDefault="0091590A" w:rsidP="0091590A">
            <w:pPr>
              <w:spacing w:line="360" w:lineRule="exact"/>
              <w:jc w:val="center"/>
              <w:rPr>
                <w:rFonts w:ascii="宋体" w:hAnsi="宋体"/>
                <w:color w:val="000000" w:themeColor="text1"/>
                <w:szCs w:val="21"/>
              </w:rPr>
            </w:pPr>
            <w:r>
              <w:rPr>
                <w:rFonts w:ascii="宋体" w:hAnsi="宋体" w:hint="eastAsia"/>
                <w:color w:val="000000" w:themeColor="text1"/>
                <w:szCs w:val="21"/>
              </w:rPr>
              <w:lastRenderedPageBreak/>
              <w:t>交通强市</w:t>
            </w:r>
          </w:p>
        </w:tc>
        <w:tc>
          <w:tcPr>
            <w:tcW w:w="11417" w:type="dxa"/>
            <w:tcBorders>
              <w:right w:val="single" w:sz="4" w:space="0" w:color="auto"/>
            </w:tcBorders>
            <w:vAlign w:val="center"/>
          </w:tcPr>
          <w:p w:rsidR="0091590A" w:rsidRPr="00272920" w:rsidRDefault="00876898" w:rsidP="00876898">
            <w:pPr>
              <w:autoSpaceDE w:val="0"/>
              <w:autoSpaceDN w:val="0"/>
              <w:adjustRightInd w:val="0"/>
              <w:jc w:val="left"/>
              <w:rPr>
                <w:rFonts w:ascii="宋体" w:hAnsi="宋体"/>
                <w:szCs w:val="21"/>
              </w:rPr>
            </w:pPr>
            <w:r>
              <w:rPr>
                <w:rFonts w:ascii="宋体" w:hAnsi="宋体" w:hint="eastAsia"/>
                <w:color w:val="000000" w:themeColor="text1"/>
                <w:szCs w:val="21"/>
              </w:rPr>
              <w:t>根据职责推进落实</w:t>
            </w:r>
            <w:r>
              <w:rPr>
                <w:rFonts w:ascii="仿宋_GB2312" w:hint="eastAsia"/>
                <w:color w:val="000000" w:themeColor="text1"/>
                <w:szCs w:val="32"/>
              </w:rPr>
              <w:t>交通强市建设领导小组工作专班综合运输与安全小组工作，推进落实《</w:t>
            </w:r>
            <w:r w:rsidRPr="00E57F57">
              <w:rPr>
                <w:rFonts w:hint="eastAsia"/>
                <w:szCs w:val="32"/>
              </w:rPr>
              <w:t>2020</w:t>
            </w:r>
            <w:r w:rsidRPr="00E57F57">
              <w:rPr>
                <w:rFonts w:hint="eastAsia"/>
                <w:szCs w:val="32"/>
              </w:rPr>
              <w:t>年交通强市建设重点任务清单</w:t>
            </w:r>
            <w:r>
              <w:rPr>
                <w:rFonts w:ascii="仿宋_GB2312" w:hint="eastAsia"/>
                <w:color w:val="000000" w:themeColor="text1"/>
                <w:szCs w:val="32"/>
              </w:rPr>
              <w:t>》</w:t>
            </w:r>
            <w:r w:rsidRPr="004C5461">
              <w:rPr>
                <w:rFonts w:ascii="宋体" w:hAnsi="宋体" w:hint="eastAsia"/>
                <w:color w:val="000000" w:themeColor="text1"/>
                <w:szCs w:val="21"/>
              </w:rPr>
              <w:t>、推进行业治理现代化省级试点</w:t>
            </w:r>
            <w:r>
              <w:rPr>
                <w:rFonts w:ascii="宋体" w:hAnsi="宋体" w:hint="eastAsia"/>
                <w:color w:val="000000" w:themeColor="text1"/>
                <w:szCs w:val="21"/>
              </w:rPr>
              <w:t>等所涉及的工作。</w:t>
            </w:r>
          </w:p>
        </w:tc>
        <w:tc>
          <w:tcPr>
            <w:tcW w:w="1099" w:type="dxa"/>
            <w:tcBorders>
              <w:left w:val="single" w:sz="4" w:space="0" w:color="auto"/>
            </w:tcBorders>
            <w:vAlign w:val="center"/>
          </w:tcPr>
          <w:p w:rsidR="0091590A" w:rsidRDefault="0091590A"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10</w:t>
            </w:r>
          </w:p>
        </w:tc>
      </w:tr>
      <w:tr w:rsidR="0091590A" w:rsidTr="00693707">
        <w:trPr>
          <w:trHeight w:val="272"/>
        </w:trPr>
        <w:tc>
          <w:tcPr>
            <w:tcW w:w="1651" w:type="dxa"/>
            <w:vAlign w:val="center"/>
          </w:tcPr>
          <w:p w:rsidR="0091590A" w:rsidRPr="00591F58" w:rsidRDefault="0091590A" w:rsidP="0091590A">
            <w:pPr>
              <w:jc w:val="center"/>
              <w:rPr>
                <w:rFonts w:ascii="宋体" w:hAnsi="宋体"/>
                <w:color w:val="000000" w:themeColor="text1"/>
                <w:szCs w:val="21"/>
              </w:rPr>
            </w:pPr>
            <w:r>
              <w:rPr>
                <w:rFonts w:ascii="宋体" w:hAnsi="宋体" w:hint="eastAsia"/>
                <w:color w:val="000000" w:themeColor="text1"/>
                <w:szCs w:val="21"/>
              </w:rPr>
              <w:t>行业转型升级</w:t>
            </w:r>
          </w:p>
        </w:tc>
        <w:tc>
          <w:tcPr>
            <w:tcW w:w="11417" w:type="dxa"/>
            <w:tcBorders>
              <w:right w:val="single" w:sz="4" w:space="0" w:color="auto"/>
            </w:tcBorders>
            <w:vAlign w:val="center"/>
          </w:tcPr>
          <w:p w:rsidR="0091590A" w:rsidRPr="00591F58" w:rsidRDefault="0091590A" w:rsidP="0091590A">
            <w:pPr>
              <w:jc w:val="left"/>
              <w:rPr>
                <w:rFonts w:ascii="仿宋_GB2312"/>
                <w:color w:val="000000" w:themeColor="text1"/>
                <w:szCs w:val="32"/>
              </w:rPr>
            </w:pPr>
            <w:r w:rsidRPr="00591F58">
              <w:rPr>
                <w:rFonts w:ascii="宋体" w:hAnsi="宋体" w:hint="eastAsia"/>
                <w:color w:val="000000" w:themeColor="text1"/>
                <w:szCs w:val="21"/>
              </w:rPr>
              <w:t>优化客运枢纽布局，配合做好北站TOD综合交通枢纽建设。继续强化对接上海机场和公路客运场站的道路客运体系，开通上海重点旅游集散地旅游包车或定制客运班线，深化与上海公共交通系统的一卡互通，谋划上海虹桥机场绍兴航站楼。</w:t>
            </w:r>
          </w:p>
        </w:tc>
        <w:tc>
          <w:tcPr>
            <w:tcW w:w="1099" w:type="dxa"/>
            <w:tcBorders>
              <w:left w:val="single" w:sz="4" w:space="0" w:color="auto"/>
            </w:tcBorders>
            <w:vAlign w:val="center"/>
          </w:tcPr>
          <w:p w:rsidR="0091590A" w:rsidRPr="00591F58" w:rsidRDefault="0091590A"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5</w:t>
            </w:r>
          </w:p>
        </w:tc>
      </w:tr>
      <w:tr w:rsidR="0091590A" w:rsidTr="00693707">
        <w:trPr>
          <w:trHeight w:val="272"/>
        </w:trPr>
        <w:tc>
          <w:tcPr>
            <w:tcW w:w="1651" w:type="dxa"/>
            <w:vAlign w:val="center"/>
          </w:tcPr>
          <w:p w:rsidR="0091590A" w:rsidRPr="00591F58" w:rsidRDefault="0091590A" w:rsidP="0091590A">
            <w:pPr>
              <w:jc w:val="center"/>
              <w:rPr>
                <w:rFonts w:ascii="仿宋_GB2312"/>
                <w:color w:val="000000" w:themeColor="text1"/>
                <w:szCs w:val="32"/>
              </w:rPr>
            </w:pPr>
            <w:r w:rsidRPr="00591F58">
              <w:rPr>
                <w:rFonts w:ascii="仿宋_GB2312" w:hint="eastAsia"/>
                <w:color w:val="000000" w:themeColor="text1"/>
                <w:szCs w:val="32"/>
              </w:rPr>
              <w:t>新业态监管</w:t>
            </w:r>
          </w:p>
        </w:tc>
        <w:tc>
          <w:tcPr>
            <w:tcW w:w="11417" w:type="dxa"/>
            <w:tcBorders>
              <w:right w:val="single" w:sz="4" w:space="0" w:color="auto"/>
            </w:tcBorders>
            <w:vAlign w:val="center"/>
          </w:tcPr>
          <w:p w:rsidR="0091590A" w:rsidRPr="00591F58" w:rsidRDefault="0091590A" w:rsidP="0091590A">
            <w:pPr>
              <w:rPr>
                <w:rFonts w:ascii="仿宋_GB2312"/>
                <w:color w:val="000000" w:themeColor="text1"/>
                <w:szCs w:val="32"/>
              </w:rPr>
            </w:pPr>
            <w:r w:rsidRPr="00591F58">
              <w:rPr>
                <w:rFonts w:ascii="仿宋_GB2312" w:hint="eastAsia"/>
                <w:color w:val="000000" w:themeColor="text1"/>
                <w:szCs w:val="32"/>
              </w:rPr>
              <w:t>推进《</w:t>
            </w:r>
            <w:r>
              <w:rPr>
                <w:rFonts w:ascii="仿宋_GB2312" w:hint="eastAsia"/>
                <w:color w:val="000000" w:themeColor="text1"/>
                <w:szCs w:val="32"/>
              </w:rPr>
              <w:t>绍兴市</w:t>
            </w:r>
            <w:r w:rsidRPr="00591F58">
              <w:rPr>
                <w:rFonts w:ascii="仿宋_GB2312" w:hint="eastAsia"/>
                <w:color w:val="000000" w:themeColor="text1"/>
                <w:szCs w:val="32"/>
              </w:rPr>
              <w:t>轨道交通运营管理办法》制订工作；</w:t>
            </w:r>
            <w:r>
              <w:rPr>
                <w:rFonts w:ascii="仿宋_GB2312" w:hint="eastAsia"/>
                <w:color w:val="000000" w:themeColor="text1"/>
                <w:szCs w:val="32"/>
              </w:rPr>
              <w:t>牵头</w:t>
            </w:r>
            <w:r w:rsidRPr="00591F58">
              <w:rPr>
                <w:rFonts w:ascii="仿宋_GB2312" w:hint="eastAsia"/>
                <w:color w:val="000000" w:themeColor="text1"/>
                <w:szCs w:val="32"/>
              </w:rPr>
              <w:t>修订《绍兴市网络预约出租汽车经营服务管理实施细则》；</w:t>
            </w:r>
            <w:r>
              <w:rPr>
                <w:rFonts w:ascii="仿宋_GB2312" w:hint="eastAsia"/>
                <w:color w:val="000000" w:themeColor="text1"/>
                <w:szCs w:val="32"/>
              </w:rPr>
              <w:t>指导</w:t>
            </w:r>
            <w:r w:rsidRPr="00591F58">
              <w:rPr>
                <w:rFonts w:ascii="宋体" w:hAnsi="宋体" w:hint="eastAsia"/>
                <w:color w:val="000000" w:themeColor="text1"/>
                <w:szCs w:val="21"/>
              </w:rPr>
              <w:t>建立互联网租赁自行车部门联合监管机制并开展专项整治，出台</w:t>
            </w:r>
            <w:r>
              <w:rPr>
                <w:rFonts w:ascii="宋体" w:hAnsi="宋体" w:hint="eastAsia"/>
                <w:color w:val="000000" w:themeColor="text1"/>
                <w:szCs w:val="21"/>
              </w:rPr>
              <w:t>《绍兴市</w:t>
            </w:r>
            <w:r w:rsidRPr="00591F58">
              <w:rPr>
                <w:rFonts w:ascii="宋体" w:hAnsi="宋体" w:hint="eastAsia"/>
                <w:color w:val="000000" w:themeColor="text1"/>
                <w:szCs w:val="21"/>
              </w:rPr>
              <w:t>互联网租赁自行车服务质量考核</w:t>
            </w:r>
            <w:r>
              <w:rPr>
                <w:rFonts w:ascii="宋体" w:hAnsi="宋体" w:hint="eastAsia"/>
                <w:color w:val="000000" w:themeColor="text1"/>
                <w:szCs w:val="21"/>
              </w:rPr>
              <w:t>办法》</w:t>
            </w:r>
            <w:r w:rsidRPr="00591F58">
              <w:rPr>
                <w:rFonts w:ascii="宋体" w:hAnsi="宋体" w:hint="eastAsia"/>
                <w:color w:val="000000" w:themeColor="text1"/>
                <w:szCs w:val="21"/>
              </w:rPr>
              <w:t>，</w:t>
            </w:r>
            <w:r>
              <w:rPr>
                <w:rFonts w:ascii="宋体" w:hAnsi="宋体" w:hint="eastAsia"/>
                <w:color w:val="000000" w:themeColor="text1"/>
                <w:szCs w:val="21"/>
              </w:rPr>
              <w:t>指导</w:t>
            </w:r>
            <w:r w:rsidRPr="00591F58">
              <w:rPr>
                <w:rFonts w:ascii="宋体" w:hAnsi="宋体" w:hint="eastAsia"/>
                <w:color w:val="000000" w:themeColor="text1"/>
                <w:szCs w:val="21"/>
              </w:rPr>
              <w:t>推广应用互联网租赁自行车电子围栏技术4000辆以上。</w:t>
            </w:r>
          </w:p>
        </w:tc>
        <w:tc>
          <w:tcPr>
            <w:tcW w:w="1099" w:type="dxa"/>
            <w:tcBorders>
              <w:left w:val="single" w:sz="4" w:space="0" w:color="auto"/>
            </w:tcBorders>
            <w:vAlign w:val="center"/>
          </w:tcPr>
          <w:p w:rsidR="0091590A" w:rsidRPr="00591F58" w:rsidRDefault="0091590A"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5</w:t>
            </w:r>
          </w:p>
        </w:tc>
      </w:tr>
      <w:tr w:rsidR="0091590A" w:rsidTr="001E5399">
        <w:trPr>
          <w:trHeight w:val="365"/>
        </w:trPr>
        <w:tc>
          <w:tcPr>
            <w:tcW w:w="1651" w:type="dxa"/>
            <w:vAlign w:val="center"/>
          </w:tcPr>
          <w:p w:rsidR="0091590A" w:rsidRPr="00591F58" w:rsidRDefault="0091590A" w:rsidP="0091590A">
            <w:pPr>
              <w:jc w:val="center"/>
              <w:rPr>
                <w:rFonts w:ascii="仿宋_GB2312"/>
                <w:color w:val="000000" w:themeColor="text1"/>
                <w:szCs w:val="32"/>
              </w:rPr>
            </w:pPr>
            <w:r>
              <w:rPr>
                <w:rFonts w:ascii="仿宋_GB2312" w:hint="eastAsia"/>
                <w:color w:val="000000" w:themeColor="text1"/>
                <w:szCs w:val="32"/>
              </w:rPr>
              <w:t>运输</w:t>
            </w:r>
            <w:r w:rsidRPr="00591F58">
              <w:rPr>
                <w:rFonts w:ascii="仿宋_GB2312" w:hint="eastAsia"/>
                <w:color w:val="000000" w:themeColor="text1"/>
                <w:szCs w:val="32"/>
              </w:rPr>
              <w:t>结构调整</w:t>
            </w:r>
          </w:p>
        </w:tc>
        <w:tc>
          <w:tcPr>
            <w:tcW w:w="11417" w:type="dxa"/>
            <w:tcBorders>
              <w:right w:val="single" w:sz="4" w:space="0" w:color="auto"/>
            </w:tcBorders>
            <w:vAlign w:val="center"/>
          </w:tcPr>
          <w:p w:rsidR="0091590A" w:rsidRPr="00591F58" w:rsidRDefault="0091590A" w:rsidP="0091590A">
            <w:pPr>
              <w:rPr>
                <w:rFonts w:ascii="仿宋_GB2312"/>
                <w:color w:val="000000" w:themeColor="text1"/>
                <w:szCs w:val="32"/>
              </w:rPr>
            </w:pPr>
            <w:r w:rsidRPr="00693707">
              <w:rPr>
                <w:rFonts w:ascii="宋体" w:hAnsi="宋体" w:hint="eastAsia"/>
                <w:color w:val="000000" w:themeColor="text1"/>
                <w:szCs w:val="21"/>
              </w:rPr>
              <w:t>制订加快“四港”联动发展年度工作计划</w:t>
            </w:r>
            <w:r>
              <w:rPr>
                <w:rFonts w:ascii="宋体" w:hAnsi="宋体" w:hint="eastAsia"/>
                <w:color w:val="000000" w:themeColor="text1"/>
                <w:szCs w:val="21"/>
              </w:rPr>
              <w:t>、</w:t>
            </w:r>
            <w:r w:rsidRPr="00591F58">
              <w:rPr>
                <w:rFonts w:ascii="宋体" w:hAnsi="宋体" w:hint="eastAsia"/>
                <w:color w:val="000000" w:themeColor="text1"/>
                <w:szCs w:val="21"/>
              </w:rPr>
              <w:t>运输结构调整</w:t>
            </w:r>
            <w:r>
              <w:rPr>
                <w:rFonts w:ascii="宋体" w:hAnsi="宋体" w:hint="eastAsia"/>
                <w:color w:val="000000" w:themeColor="text1"/>
                <w:szCs w:val="21"/>
              </w:rPr>
              <w:t>年度计划</w:t>
            </w:r>
            <w:r w:rsidRPr="00693707">
              <w:rPr>
                <w:rFonts w:ascii="宋体" w:hAnsi="宋体" w:hint="eastAsia"/>
                <w:color w:val="000000" w:themeColor="text1"/>
                <w:szCs w:val="21"/>
              </w:rPr>
              <w:t>并</w:t>
            </w:r>
            <w:r>
              <w:rPr>
                <w:rFonts w:ascii="宋体" w:hAnsi="宋体" w:hint="eastAsia"/>
                <w:color w:val="000000" w:themeColor="text1"/>
                <w:szCs w:val="21"/>
              </w:rPr>
              <w:t>牵头</w:t>
            </w:r>
            <w:r w:rsidRPr="00693707">
              <w:rPr>
                <w:rFonts w:ascii="宋体" w:hAnsi="宋体" w:hint="eastAsia"/>
                <w:color w:val="000000" w:themeColor="text1"/>
                <w:szCs w:val="21"/>
              </w:rPr>
              <w:t>落实。</w:t>
            </w:r>
            <w:r>
              <w:rPr>
                <w:rFonts w:ascii="宋体" w:hAnsi="宋体" w:hint="eastAsia"/>
                <w:color w:val="000000" w:themeColor="text1"/>
                <w:szCs w:val="21"/>
              </w:rPr>
              <w:t>牵头</w:t>
            </w:r>
            <w:r w:rsidRPr="00591F58">
              <w:rPr>
                <w:rFonts w:ascii="宋体" w:hAnsi="宋体" w:hint="eastAsia"/>
                <w:color w:val="000000" w:themeColor="text1"/>
                <w:szCs w:val="21"/>
              </w:rPr>
              <w:t>落实市政府服务业高质量发展政策中现代物流发展的相关政策，推动</w:t>
            </w:r>
            <w:r>
              <w:rPr>
                <w:rFonts w:ascii="宋体" w:hAnsi="宋体" w:hint="eastAsia"/>
                <w:color w:val="000000" w:themeColor="text1"/>
                <w:szCs w:val="21"/>
              </w:rPr>
              <w:t>交通</w:t>
            </w:r>
            <w:r w:rsidRPr="00591F58">
              <w:rPr>
                <w:rFonts w:ascii="宋体" w:hAnsi="宋体" w:hint="eastAsia"/>
                <w:color w:val="000000" w:themeColor="text1"/>
                <w:szCs w:val="21"/>
              </w:rPr>
              <w:t>物流发展，</w:t>
            </w:r>
            <w:r>
              <w:rPr>
                <w:rFonts w:ascii="宋体" w:hAnsi="宋体" w:hint="eastAsia"/>
                <w:color w:val="000000" w:themeColor="text1"/>
                <w:szCs w:val="21"/>
              </w:rPr>
              <w:t>指导</w:t>
            </w:r>
            <w:r w:rsidRPr="00591F58">
              <w:rPr>
                <w:rFonts w:ascii="宋体" w:hAnsi="宋体" w:hint="eastAsia"/>
                <w:color w:val="000000" w:themeColor="text1"/>
                <w:szCs w:val="21"/>
              </w:rPr>
              <w:t>规范网络平台道路货物运输经营。</w:t>
            </w:r>
          </w:p>
        </w:tc>
        <w:tc>
          <w:tcPr>
            <w:tcW w:w="1099" w:type="dxa"/>
            <w:tcBorders>
              <w:left w:val="single" w:sz="4" w:space="0" w:color="auto"/>
            </w:tcBorders>
            <w:vAlign w:val="center"/>
          </w:tcPr>
          <w:p w:rsidR="0091590A" w:rsidRPr="00591F58" w:rsidRDefault="0091590A"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5</w:t>
            </w:r>
          </w:p>
        </w:tc>
      </w:tr>
      <w:tr w:rsidR="0091590A" w:rsidTr="00B0265D">
        <w:trPr>
          <w:trHeight w:val="518"/>
        </w:trPr>
        <w:tc>
          <w:tcPr>
            <w:tcW w:w="1651" w:type="dxa"/>
            <w:vAlign w:val="center"/>
          </w:tcPr>
          <w:p w:rsidR="0091590A" w:rsidRDefault="0091590A" w:rsidP="0091590A">
            <w:pPr>
              <w:jc w:val="center"/>
              <w:rPr>
                <w:rFonts w:ascii="仿宋_GB2312"/>
                <w:color w:val="000000" w:themeColor="text1"/>
                <w:szCs w:val="32"/>
              </w:rPr>
            </w:pPr>
            <w:r>
              <w:rPr>
                <w:rFonts w:ascii="仿宋_GB2312" w:hint="eastAsia"/>
                <w:color w:val="000000" w:themeColor="text1"/>
                <w:szCs w:val="32"/>
              </w:rPr>
              <w:t>复工复产</w:t>
            </w:r>
          </w:p>
        </w:tc>
        <w:tc>
          <w:tcPr>
            <w:tcW w:w="11417" w:type="dxa"/>
            <w:tcBorders>
              <w:right w:val="single" w:sz="4" w:space="0" w:color="auto"/>
            </w:tcBorders>
            <w:vAlign w:val="center"/>
          </w:tcPr>
          <w:p w:rsidR="0091590A" w:rsidRPr="00693707" w:rsidRDefault="0091590A" w:rsidP="0091590A">
            <w:pPr>
              <w:rPr>
                <w:rFonts w:ascii="宋体" w:hAnsi="宋体"/>
                <w:color w:val="000000" w:themeColor="text1"/>
                <w:szCs w:val="21"/>
              </w:rPr>
            </w:pPr>
            <w:r w:rsidRPr="00693707">
              <w:rPr>
                <w:rFonts w:ascii="宋体" w:hAnsi="宋体" w:hint="eastAsia"/>
                <w:color w:val="000000" w:themeColor="text1"/>
                <w:szCs w:val="21"/>
              </w:rPr>
              <w:t>抓好</w:t>
            </w:r>
            <w:r>
              <w:rPr>
                <w:rFonts w:ascii="宋体" w:hAnsi="宋体" w:hint="eastAsia"/>
                <w:color w:val="000000" w:themeColor="text1"/>
                <w:szCs w:val="21"/>
              </w:rPr>
              <w:t>疫情防控</w:t>
            </w:r>
            <w:r w:rsidRPr="00693707">
              <w:rPr>
                <w:rFonts w:ascii="宋体" w:hAnsi="宋体" w:hint="eastAsia"/>
                <w:color w:val="000000" w:themeColor="text1"/>
                <w:szCs w:val="21"/>
              </w:rPr>
              <w:t>与畅通的相关工作</w:t>
            </w:r>
            <w:r>
              <w:rPr>
                <w:rFonts w:ascii="宋体" w:hAnsi="宋体" w:hint="eastAsia"/>
                <w:color w:val="000000" w:themeColor="text1"/>
                <w:szCs w:val="21"/>
              </w:rPr>
              <w:t>，持续</w:t>
            </w:r>
            <w:r w:rsidRPr="00693707">
              <w:rPr>
                <w:rFonts w:ascii="宋体" w:hAnsi="宋体" w:hint="eastAsia"/>
                <w:color w:val="000000" w:themeColor="text1"/>
                <w:szCs w:val="21"/>
              </w:rPr>
              <w:t>推动运输物流企业复工复产；</w:t>
            </w:r>
            <w:r>
              <w:rPr>
                <w:rFonts w:ascii="宋体" w:hAnsi="宋体" w:hint="eastAsia"/>
                <w:color w:val="000000" w:themeColor="text1"/>
                <w:szCs w:val="21"/>
              </w:rPr>
              <w:t>牵头</w:t>
            </w:r>
            <w:r w:rsidRPr="00693707">
              <w:rPr>
                <w:rFonts w:ascii="宋体" w:hAnsi="宋体" w:hint="eastAsia"/>
                <w:color w:val="000000" w:themeColor="text1"/>
                <w:szCs w:val="21"/>
              </w:rPr>
              <w:t>做好境外人员返浙运输保障工作。</w:t>
            </w:r>
          </w:p>
        </w:tc>
        <w:tc>
          <w:tcPr>
            <w:tcW w:w="1099" w:type="dxa"/>
            <w:tcBorders>
              <w:left w:val="single" w:sz="4" w:space="0" w:color="auto"/>
            </w:tcBorders>
            <w:vAlign w:val="center"/>
          </w:tcPr>
          <w:p w:rsidR="0091590A" w:rsidRDefault="0091590A"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5</w:t>
            </w:r>
          </w:p>
        </w:tc>
      </w:tr>
    </w:tbl>
    <w:p w:rsidR="00E47A6C" w:rsidRDefault="00E47A6C" w:rsidP="007E2551">
      <w:pPr>
        <w:rPr>
          <w:b/>
          <w:color w:val="000000" w:themeColor="text1"/>
          <w:sz w:val="32"/>
          <w:szCs w:val="32"/>
        </w:rPr>
      </w:pPr>
    </w:p>
    <w:p w:rsidR="007E2551" w:rsidRPr="001A4509" w:rsidRDefault="007E2551" w:rsidP="007E2551">
      <w:pPr>
        <w:rPr>
          <w:b/>
          <w:color w:val="000000" w:themeColor="text1"/>
          <w:sz w:val="32"/>
          <w:szCs w:val="32"/>
        </w:rPr>
      </w:pPr>
      <w:r w:rsidRPr="001A4509">
        <w:rPr>
          <w:rFonts w:hint="eastAsia"/>
          <w:b/>
          <w:color w:val="000000" w:themeColor="text1"/>
          <w:sz w:val="32"/>
          <w:szCs w:val="32"/>
        </w:rPr>
        <w:t>科信处</w:t>
      </w:r>
    </w:p>
    <w:tbl>
      <w:tblPr>
        <w:tblpPr w:leftFromText="180" w:rightFromText="180" w:vertAnchor="text" w:tblpY="1"/>
        <w:tblOverlap w:val="never"/>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51"/>
        <w:gridCol w:w="11417"/>
        <w:gridCol w:w="1099"/>
      </w:tblGrid>
      <w:tr w:rsidR="007E2551" w:rsidTr="00B0265D">
        <w:trPr>
          <w:trHeight w:val="744"/>
        </w:trPr>
        <w:tc>
          <w:tcPr>
            <w:tcW w:w="1651" w:type="dxa"/>
            <w:vAlign w:val="center"/>
          </w:tcPr>
          <w:p w:rsidR="007E2551" w:rsidRPr="00AE76C5" w:rsidRDefault="007E2551" w:rsidP="00B0265D">
            <w:pPr>
              <w:autoSpaceDE w:val="0"/>
              <w:autoSpaceDN w:val="0"/>
              <w:adjustRightInd w:val="0"/>
              <w:jc w:val="center"/>
              <w:rPr>
                <w:rFonts w:ascii="黑体" w:eastAsia="黑体"/>
                <w:sz w:val="28"/>
                <w:szCs w:val="28"/>
              </w:rPr>
            </w:pPr>
            <w:r w:rsidRPr="00AE76C5">
              <w:rPr>
                <w:rFonts w:ascii="黑体" w:eastAsia="黑体" w:hint="eastAsia"/>
                <w:sz w:val="28"/>
                <w:szCs w:val="28"/>
              </w:rPr>
              <w:t>考核项目</w:t>
            </w:r>
          </w:p>
        </w:tc>
        <w:tc>
          <w:tcPr>
            <w:tcW w:w="11417" w:type="dxa"/>
            <w:tcBorders>
              <w:right w:val="single" w:sz="4" w:space="0" w:color="auto"/>
            </w:tcBorders>
            <w:vAlign w:val="center"/>
          </w:tcPr>
          <w:p w:rsidR="007E2551" w:rsidRPr="00AE76C5" w:rsidRDefault="007E2551" w:rsidP="00B0265D">
            <w:pPr>
              <w:autoSpaceDE w:val="0"/>
              <w:autoSpaceDN w:val="0"/>
              <w:adjustRightInd w:val="0"/>
              <w:jc w:val="center"/>
              <w:rPr>
                <w:rFonts w:ascii="黑体" w:eastAsia="黑体"/>
                <w:sz w:val="28"/>
                <w:szCs w:val="28"/>
              </w:rPr>
            </w:pPr>
            <w:r w:rsidRPr="00AE76C5">
              <w:rPr>
                <w:rFonts w:ascii="黑体" w:eastAsia="黑体" w:hint="eastAsia"/>
                <w:sz w:val="28"/>
                <w:szCs w:val="28"/>
              </w:rPr>
              <w:t>考 核 内 容</w:t>
            </w:r>
          </w:p>
        </w:tc>
        <w:tc>
          <w:tcPr>
            <w:tcW w:w="1099" w:type="dxa"/>
            <w:tcBorders>
              <w:left w:val="single" w:sz="4" w:space="0" w:color="auto"/>
            </w:tcBorders>
            <w:vAlign w:val="center"/>
          </w:tcPr>
          <w:p w:rsidR="007E2551" w:rsidRPr="00AE76C5" w:rsidRDefault="007E2551" w:rsidP="00B0265D">
            <w:pPr>
              <w:autoSpaceDE w:val="0"/>
              <w:autoSpaceDN w:val="0"/>
              <w:adjustRightInd w:val="0"/>
              <w:jc w:val="left"/>
              <w:rPr>
                <w:rFonts w:ascii="黑体" w:eastAsia="黑体"/>
                <w:sz w:val="28"/>
                <w:szCs w:val="28"/>
              </w:rPr>
            </w:pPr>
            <w:r w:rsidRPr="00AE76C5">
              <w:rPr>
                <w:rFonts w:ascii="黑体" w:eastAsia="黑体" w:hint="eastAsia"/>
                <w:sz w:val="28"/>
                <w:szCs w:val="28"/>
              </w:rPr>
              <w:t>分数</w:t>
            </w:r>
          </w:p>
        </w:tc>
      </w:tr>
      <w:tr w:rsidR="007E2551" w:rsidTr="00197C89">
        <w:trPr>
          <w:trHeight w:val="502"/>
        </w:trPr>
        <w:tc>
          <w:tcPr>
            <w:tcW w:w="1651" w:type="dxa"/>
            <w:vAlign w:val="center"/>
          </w:tcPr>
          <w:p w:rsidR="007E2551" w:rsidRDefault="00197C89" w:rsidP="00197C89">
            <w:pPr>
              <w:autoSpaceDE w:val="0"/>
              <w:autoSpaceDN w:val="0"/>
              <w:adjustRightInd w:val="0"/>
              <w:jc w:val="center"/>
              <w:rPr>
                <w:rFonts w:ascii="宋体" w:hAnsi="宋体"/>
                <w:szCs w:val="21"/>
              </w:rPr>
            </w:pPr>
            <w:r>
              <w:rPr>
                <w:rFonts w:ascii="宋体" w:hAnsi="宋体" w:hint="eastAsia"/>
                <w:szCs w:val="21"/>
              </w:rPr>
              <w:t>“六稳六保”</w:t>
            </w:r>
          </w:p>
        </w:tc>
        <w:tc>
          <w:tcPr>
            <w:tcW w:w="11417" w:type="dxa"/>
            <w:tcBorders>
              <w:right w:val="single" w:sz="4" w:space="0" w:color="auto"/>
            </w:tcBorders>
            <w:vAlign w:val="center"/>
          </w:tcPr>
          <w:p w:rsidR="007E2551" w:rsidRDefault="00197C89" w:rsidP="00197C89">
            <w:pPr>
              <w:autoSpaceDE w:val="0"/>
              <w:autoSpaceDN w:val="0"/>
              <w:adjustRightInd w:val="0"/>
              <w:jc w:val="left"/>
              <w:rPr>
                <w:rFonts w:ascii="宋体" w:hAnsi="宋体"/>
                <w:szCs w:val="21"/>
              </w:rPr>
            </w:pPr>
            <w:r>
              <w:rPr>
                <w:rFonts w:ascii="宋体" w:hAnsi="宋体" w:hint="eastAsia"/>
                <w:szCs w:val="21"/>
              </w:rPr>
              <w:t>牵头做好“六稳六保”工作，确保关键指标完成考核要求；</w:t>
            </w:r>
            <w:r w:rsidRPr="00197C89">
              <w:rPr>
                <w:rFonts w:ascii="宋体" w:hAnsi="宋体" w:hint="eastAsia"/>
                <w:szCs w:val="21"/>
              </w:rPr>
              <w:t>按要求及时报送各类计划和统计报表、交通经济运行分析报告，做好统计工作制度与能力建设、一套表联网直报、日常统计等工作。</w:t>
            </w:r>
          </w:p>
        </w:tc>
        <w:tc>
          <w:tcPr>
            <w:tcW w:w="1099" w:type="dxa"/>
            <w:tcBorders>
              <w:left w:val="single" w:sz="4" w:space="0" w:color="auto"/>
            </w:tcBorders>
            <w:vAlign w:val="center"/>
          </w:tcPr>
          <w:p w:rsidR="007E2551" w:rsidRDefault="00A160AF" w:rsidP="00B0265D">
            <w:pPr>
              <w:autoSpaceDE w:val="0"/>
              <w:autoSpaceDN w:val="0"/>
              <w:adjustRightInd w:val="0"/>
              <w:jc w:val="center"/>
              <w:rPr>
                <w:rFonts w:ascii="宋体" w:hAnsi="宋体"/>
                <w:szCs w:val="21"/>
              </w:rPr>
            </w:pPr>
            <w:r>
              <w:rPr>
                <w:rFonts w:ascii="宋体" w:hAnsi="宋体" w:hint="eastAsia"/>
                <w:szCs w:val="21"/>
              </w:rPr>
              <w:t>20</w:t>
            </w:r>
          </w:p>
        </w:tc>
      </w:tr>
      <w:tr w:rsidR="00197C89" w:rsidTr="00B0265D">
        <w:trPr>
          <w:trHeight w:val="1122"/>
        </w:trPr>
        <w:tc>
          <w:tcPr>
            <w:tcW w:w="1651" w:type="dxa"/>
            <w:vAlign w:val="center"/>
          </w:tcPr>
          <w:p w:rsidR="00197C89" w:rsidRDefault="00197C89" w:rsidP="00197C89">
            <w:pPr>
              <w:autoSpaceDE w:val="0"/>
              <w:autoSpaceDN w:val="0"/>
              <w:adjustRightInd w:val="0"/>
              <w:jc w:val="center"/>
              <w:rPr>
                <w:rFonts w:ascii="宋体" w:hAnsi="宋体"/>
                <w:szCs w:val="21"/>
              </w:rPr>
            </w:pPr>
            <w:r>
              <w:rPr>
                <w:rFonts w:ascii="宋体" w:hAnsi="宋体" w:hint="eastAsia"/>
                <w:szCs w:val="21"/>
              </w:rPr>
              <w:lastRenderedPageBreak/>
              <w:t>信息化建设</w:t>
            </w:r>
          </w:p>
        </w:tc>
        <w:tc>
          <w:tcPr>
            <w:tcW w:w="11417" w:type="dxa"/>
            <w:tcBorders>
              <w:right w:val="single" w:sz="4" w:space="0" w:color="auto"/>
            </w:tcBorders>
            <w:vAlign w:val="center"/>
          </w:tcPr>
          <w:p w:rsidR="00197C89" w:rsidRDefault="00197C89" w:rsidP="00AF71B1">
            <w:pPr>
              <w:autoSpaceDE w:val="0"/>
              <w:autoSpaceDN w:val="0"/>
              <w:adjustRightInd w:val="0"/>
              <w:jc w:val="left"/>
              <w:rPr>
                <w:rFonts w:ascii="宋体" w:hAnsi="宋体"/>
                <w:szCs w:val="21"/>
              </w:rPr>
            </w:pPr>
            <w:r>
              <w:rPr>
                <w:rFonts w:ascii="宋体" w:hAnsi="宋体" w:hint="eastAsia"/>
                <w:szCs w:val="21"/>
              </w:rPr>
              <w:t>牵头组织开展智慧交通示范城市创建，负责城市大脑数字交通项目总体框架和方案编制，牵头完成项目建议书、可行性研究报告、立项报批、公开招标等工作，全程跟进项目建设、验收、绩效考核等工作，协助业务部门做好与横向部门的数据对接；督促监测中心完成大交通信息平台项目建设，组织项目终验、绩效考核等工作；负责市直交通系统网络安全，落实市网信办对网络安全要求，完成网络安全自查自纠等工作，修订完善市直交通系统网络安全相关制度。</w:t>
            </w:r>
          </w:p>
        </w:tc>
        <w:tc>
          <w:tcPr>
            <w:tcW w:w="1099" w:type="dxa"/>
            <w:tcBorders>
              <w:left w:val="single" w:sz="4" w:space="0" w:color="auto"/>
            </w:tcBorders>
            <w:vAlign w:val="center"/>
          </w:tcPr>
          <w:p w:rsidR="00197C89" w:rsidRDefault="00A160AF" w:rsidP="00197C89">
            <w:pPr>
              <w:autoSpaceDE w:val="0"/>
              <w:autoSpaceDN w:val="0"/>
              <w:adjustRightInd w:val="0"/>
              <w:jc w:val="center"/>
              <w:rPr>
                <w:rFonts w:ascii="宋体" w:hAnsi="宋体"/>
                <w:szCs w:val="21"/>
              </w:rPr>
            </w:pPr>
            <w:r>
              <w:rPr>
                <w:rFonts w:ascii="宋体" w:hAnsi="宋体" w:hint="eastAsia"/>
                <w:szCs w:val="21"/>
              </w:rPr>
              <w:t>15</w:t>
            </w:r>
          </w:p>
        </w:tc>
      </w:tr>
      <w:tr w:rsidR="0091590A" w:rsidTr="0091590A">
        <w:trPr>
          <w:trHeight w:val="716"/>
        </w:trPr>
        <w:tc>
          <w:tcPr>
            <w:tcW w:w="1651" w:type="dxa"/>
            <w:vAlign w:val="center"/>
          </w:tcPr>
          <w:p w:rsidR="0091590A" w:rsidRDefault="0091590A" w:rsidP="0091590A">
            <w:pPr>
              <w:spacing w:line="360" w:lineRule="exact"/>
              <w:jc w:val="center"/>
              <w:rPr>
                <w:rFonts w:ascii="宋体" w:hAnsi="宋体"/>
                <w:color w:val="000000" w:themeColor="text1"/>
                <w:szCs w:val="21"/>
              </w:rPr>
            </w:pPr>
            <w:r>
              <w:rPr>
                <w:rFonts w:ascii="宋体" w:hAnsi="宋体" w:hint="eastAsia"/>
                <w:color w:val="000000" w:themeColor="text1"/>
                <w:szCs w:val="21"/>
              </w:rPr>
              <w:t>交通强市</w:t>
            </w:r>
          </w:p>
        </w:tc>
        <w:tc>
          <w:tcPr>
            <w:tcW w:w="11417" w:type="dxa"/>
            <w:tcBorders>
              <w:right w:val="single" w:sz="4" w:space="0" w:color="auto"/>
            </w:tcBorders>
            <w:vAlign w:val="center"/>
          </w:tcPr>
          <w:p w:rsidR="0091590A" w:rsidRPr="00272920" w:rsidRDefault="00876898" w:rsidP="00876898">
            <w:pPr>
              <w:autoSpaceDE w:val="0"/>
              <w:autoSpaceDN w:val="0"/>
              <w:adjustRightInd w:val="0"/>
              <w:jc w:val="left"/>
              <w:rPr>
                <w:rFonts w:ascii="宋体" w:hAnsi="宋体"/>
                <w:szCs w:val="21"/>
              </w:rPr>
            </w:pPr>
            <w:r>
              <w:rPr>
                <w:rFonts w:ascii="宋体" w:hAnsi="宋体" w:hint="eastAsia"/>
                <w:color w:val="000000" w:themeColor="text1"/>
                <w:szCs w:val="21"/>
              </w:rPr>
              <w:t>牵头抓好通用航空发展</w:t>
            </w:r>
            <w:r w:rsidRPr="004C5461">
              <w:rPr>
                <w:rFonts w:ascii="宋体" w:hAnsi="宋体" w:hint="eastAsia"/>
                <w:color w:val="000000" w:themeColor="text1"/>
                <w:szCs w:val="21"/>
              </w:rPr>
              <w:t>省级试点</w:t>
            </w:r>
            <w:r>
              <w:rPr>
                <w:rFonts w:ascii="宋体" w:hAnsi="宋体" w:hint="eastAsia"/>
                <w:color w:val="000000" w:themeColor="text1"/>
                <w:szCs w:val="21"/>
              </w:rPr>
              <w:t>任务的落地实施，</w:t>
            </w:r>
            <w:r>
              <w:rPr>
                <w:rFonts w:ascii="仿宋_GB2312" w:hint="eastAsia"/>
                <w:color w:val="000000" w:themeColor="text1"/>
                <w:szCs w:val="32"/>
              </w:rPr>
              <w:t>根据职责推进落实《</w:t>
            </w:r>
            <w:r w:rsidRPr="00E57F57">
              <w:rPr>
                <w:rFonts w:hint="eastAsia"/>
                <w:szCs w:val="32"/>
              </w:rPr>
              <w:t>2020</w:t>
            </w:r>
            <w:r w:rsidRPr="00E57F57">
              <w:rPr>
                <w:rFonts w:hint="eastAsia"/>
                <w:szCs w:val="32"/>
              </w:rPr>
              <w:t>年交通强市建设重点任务清单</w:t>
            </w:r>
            <w:r>
              <w:rPr>
                <w:rFonts w:ascii="仿宋_GB2312" w:hint="eastAsia"/>
                <w:color w:val="000000" w:themeColor="text1"/>
                <w:szCs w:val="32"/>
              </w:rPr>
              <w:t>》等所涉及的工作</w:t>
            </w:r>
            <w:r>
              <w:rPr>
                <w:rFonts w:ascii="宋体" w:hAnsi="宋体" w:hint="eastAsia"/>
                <w:color w:val="000000" w:themeColor="text1"/>
                <w:szCs w:val="21"/>
              </w:rPr>
              <w:t>。</w:t>
            </w:r>
          </w:p>
        </w:tc>
        <w:tc>
          <w:tcPr>
            <w:tcW w:w="1099" w:type="dxa"/>
            <w:tcBorders>
              <w:left w:val="single" w:sz="4" w:space="0" w:color="auto"/>
            </w:tcBorders>
            <w:vAlign w:val="center"/>
          </w:tcPr>
          <w:p w:rsidR="0091590A" w:rsidRDefault="0091590A"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10</w:t>
            </w:r>
          </w:p>
        </w:tc>
      </w:tr>
      <w:tr w:rsidR="0091590A" w:rsidTr="00197C89">
        <w:trPr>
          <w:trHeight w:val="272"/>
        </w:trPr>
        <w:tc>
          <w:tcPr>
            <w:tcW w:w="1651" w:type="dxa"/>
            <w:vAlign w:val="center"/>
          </w:tcPr>
          <w:p w:rsidR="0091590A" w:rsidRDefault="0091590A" w:rsidP="0091590A">
            <w:pPr>
              <w:autoSpaceDE w:val="0"/>
              <w:autoSpaceDN w:val="0"/>
              <w:adjustRightInd w:val="0"/>
              <w:jc w:val="center"/>
              <w:rPr>
                <w:rFonts w:ascii="宋体" w:hAnsi="宋体"/>
                <w:szCs w:val="21"/>
              </w:rPr>
            </w:pPr>
            <w:r>
              <w:rPr>
                <w:rFonts w:ascii="宋体" w:hAnsi="宋体" w:hint="eastAsia"/>
                <w:szCs w:val="21"/>
              </w:rPr>
              <w:t>综交产业培育</w:t>
            </w:r>
          </w:p>
        </w:tc>
        <w:tc>
          <w:tcPr>
            <w:tcW w:w="11417" w:type="dxa"/>
            <w:tcBorders>
              <w:right w:val="single" w:sz="4" w:space="0" w:color="auto"/>
            </w:tcBorders>
            <w:vAlign w:val="center"/>
          </w:tcPr>
          <w:p w:rsidR="0091590A" w:rsidRDefault="0091590A" w:rsidP="0091590A">
            <w:pPr>
              <w:autoSpaceDE w:val="0"/>
              <w:autoSpaceDN w:val="0"/>
              <w:adjustRightInd w:val="0"/>
              <w:jc w:val="left"/>
              <w:rPr>
                <w:rFonts w:ascii="宋体" w:hAnsi="宋体"/>
                <w:szCs w:val="21"/>
              </w:rPr>
            </w:pPr>
            <w:r w:rsidRPr="00197C89">
              <w:rPr>
                <w:rFonts w:ascii="宋体" w:hAnsi="宋体" w:hint="eastAsia"/>
                <w:szCs w:val="21"/>
              </w:rPr>
              <w:t>推动综合交通产业项目落地，浙江永利科技产业园、智慧供应链管理产业园等具备条件的签约项目全部开工；配合做好第三届浙江国际智慧交通产业博览会筹备工作，落实参展企业数量不少于3家、专业采购商不少于100人；9月底前完成2019年本地区综合交通产业数据测算工作；配合做好</w:t>
            </w:r>
            <w:r w:rsidR="00B244CE">
              <w:rPr>
                <w:rFonts w:ascii="宋体" w:hAnsi="宋体" w:hint="eastAsia"/>
                <w:szCs w:val="21"/>
              </w:rPr>
              <w:t>省级</w:t>
            </w:r>
            <w:r w:rsidRPr="00197C89">
              <w:rPr>
                <w:rFonts w:ascii="宋体" w:hAnsi="宋体" w:hint="eastAsia"/>
                <w:szCs w:val="21"/>
              </w:rPr>
              <w:t>综合交通产业发展报告、产业电子地图编制工作；落实全省综合交通产业发展规划、实施意见，结合当地实际，推动本地政府出台综合交通产业规划、扶持政策；结合本地实际制定重点工作清单，逐级向下开展工作督促指导。</w:t>
            </w:r>
          </w:p>
        </w:tc>
        <w:tc>
          <w:tcPr>
            <w:tcW w:w="1099" w:type="dxa"/>
            <w:tcBorders>
              <w:left w:val="single" w:sz="4" w:space="0" w:color="auto"/>
            </w:tcBorders>
            <w:vAlign w:val="center"/>
          </w:tcPr>
          <w:p w:rsidR="0091590A" w:rsidRDefault="0091590A" w:rsidP="0091590A">
            <w:pPr>
              <w:autoSpaceDE w:val="0"/>
              <w:autoSpaceDN w:val="0"/>
              <w:adjustRightInd w:val="0"/>
              <w:jc w:val="center"/>
              <w:rPr>
                <w:rFonts w:ascii="宋体" w:hAnsi="宋体"/>
                <w:szCs w:val="21"/>
              </w:rPr>
            </w:pPr>
            <w:r>
              <w:rPr>
                <w:rFonts w:ascii="宋体" w:hAnsi="宋体" w:hint="eastAsia"/>
                <w:szCs w:val="21"/>
              </w:rPr>
              <w:t>10</w:t>
            </w:r>
          </w:p>
        </w:tc>
      </w:tr>
      <w:tr w:rsidR="0091590A" w:rsidTr="00B0265D">
        <w:trPr>
          <w:trHeight w:val="549"/>
        </w:trPr>
        <w:tc>
          <w:tcPr>
            <w:tcW w:w="1651" w:type="dxa"/>
            <w:vAlign w:val="center"/>
          </w:tcPr>
          <w:p w:rsidR="0091590A" w:rsidRDefault="0091590A" w:rsidP="0091590A">
            <w:pPr>
              <w:autoSpaceDE w:val="0"/>
              <w:autoSpaceDN w:val="0"/>
              <w:adjustRightInd w:val="0"/>
              <w:jc w:val="center"/>
              <w:rPr>
                <w:rFonts w:ascii="宋体" w:hAnsi="宋体"/>
                <w:szCs w:val="21"/>
              </w:rPr>
            </w:pPr>
            <w:r>
              <w:rPr>
                <w:rFonts w:ascii="宋体" w:hAnsi="宋体" w:hint="eastAsia"/>
                <w:szCs w:val="21"/>
              </w:rPr>
              <w:t>标准化与科技创新</w:t>
            </w:r>
          </w:p>
        </w:tc>
        <w:tc>
          <w:tcPr>
            <w:tcW w:w="11417" w:type="dxa"/>
            <w:tcBorders>
              <w:right w:val="single" w:sz="4" w:space="0" w:color="auto"/>
            </w:tcBorders>
            <w:vAlign w:val="center"/>
          </w:tcPr>
          <w:p w:rsidR="0091590A" w:rsidRPr="00AF71B1" w:rsidRDefault="0091590A" w:rsidP="0091590A">
            <w:pPr>
              <w:autoSpaceDE w:val="0"/>
              <w:autoSpaceDN w:val="0"/>
              <w:adjustRightInd w:val="0"/>
              <w:jc w:val="left"/>
              <w:rPr>
                <w:rFonts w:ascii="宋体" w:hAnsi="宋体"/>
                <w:color w:val="000000" w:themeColor="text1"/>
                <w:szCs w:val="21"/>
              </w:rPr>
            </w:pPr>
            <w:r>
              <w:rPr>
                <w:rFonts w:ascii="宋体" w:hAnsi="宋体" w:hint="eastAsia"/>
                <w:color w:val="000000" w:themeColor="text1"/>
                <w:szCs w:val="21"/>
              </w:rPr>
              <w:t>牵头抓好省厅《</w:t>
            </w:r>
            <w:r w:rsidRPr="00F9034D">
              <w:rPr>
                <w:rFonts w:ascii="宋体" w:hAnsi="宋体" w:hint="eastAsia"/>
                <w:color w:val="000000" w:themeColor="text1"/>
                <w:szCs w:val="21"/>
              </w:rPr>
              <w:t>绩效考评指标体系</w:t>
            </w:r>
            <w:r>
              <w:rPr>
                <w:rFonts w:ascii="宋体" w:hAnsi="宋体" w:hint="eastAsia"/>
                <w:color w:val="000000" w:themeColor="text1"/>
                <w:szCs w:val="21"/>
              </w:rPr>
              <w:t>》中明确的</w:t>
            </w:r>
            <w:r w:rsidRPr="00AF71B1">
              <w:rPr>
                <w:rFonts w:ascii="宋体" w:hAnsi="宋体" w:hint="eastAsia"/>
                <w:color w:val="000000" w:themeColor="text1"/>
                <w:szCs w:val="21"/>
              </w:rPr>
              <w:t>标准化建设与科技创新</w:t>
            </w:r>
            <w:r>
              <w:rPr>
                <w:rFonts w:ascii="宋体" w:hAnsi="宋体" w:hint="eastAsia"/>
                <w:color w:val="000000" w:themeColor="text1"/>
                <w:szCs w:val="21"/>
              </w:rPr>
              <w:t>工作，力争年度考评中不失分。</w:t>
            </w:r>
          </w:p>
        </w:tc>
        <w:tc>
          <w:tcPr>
            <w:tcW w:w="1099" w:type="dxa"/>
            <w:tcBorders>
              <w:left w:val="single" w:sz="4" w:space="0" w:color="auto"/>
            </w:tcBorders>
            <w:vAlign w:val="center"/>
          </w:tcPr>
          <w:p w:rsidR="0091590A" w:rsidRDefault="0091590A" w:rsidP="0091590A">
            <w:pPr>
              <w:jc w:val="center"/>
              <w:rPr>
                <w:rFonts w:ascii="宋体" w:hAnsi="宋体"/>
                <w:szCs w:val="21"/>
              </w:rPr>
            </w:pPr>
            <w:r>
              <w:rPr>
                <w:rFonts w:ascii="宋体" w:hAnsi="宋体" w:hint="eastAsia"/>
                <w:szCs w:val="21"/>
              </w:rPr>
              <w:t>5</w:t>
            </w:r>
          </w:p>
        </w:tc>
      </w:tr>
    </w:tbl>
    <w:p w:rsidR="007E2551" w:rsidRPr="00AE76C5" w:rsidRDefault="007E2551" w:rsidP="007E2551">
      <w:pPr>
        <w:rPr>
          <w:color w:val="000000" w:themeColor="text1"/>
          <w:sz w:val="32"/>
          <w:szCs w:val="32"/>
        </w:rPr>
      </w:pPr>
    </w:p>
    <w:p w:rsidR="007E2551" w:rsidRPr="00693707" w:rsidRDefault="007E2551" w:rsidP="007E2551">
      <w:pPr>
        <w:rPr>
          <w:b/>
          <w:color w:val="FF0000"/>
          <w:sz w:val="32"/>
          <w:szCs w:val="32"/>
        </w:rPr>
      </w:pPr>
      <w:r w:rsidRPr="00103716">
        <w:rPr>
          <w:rFonts w:hint="eastAsia"/>
          <w:b/>
          <w:color w:val="000000" w:themeColor="text1"/>
          <w:sz w:val="32"/>
          <w:szCs w:val="32"/>
        </w:rPr>
        <w:t>安全处</w:t>
      </w:r>
    </w:p>
    <w:tbl>
      <w:tblPr>
        <w:tblpPr w:leftFromText="180" w:rightFromText="180" w:vertAnchor="text" w:tblpY="1"/>
        <w:tblOverlap w:val="never"/>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51"/>
        <w:gridCol w:w="11417"/>
        <w:gridCol w:w="1099"/>
      </w:tblGrid>
      <w:tr w:rsidR="007E2551" w:rsidRPr="00322B55" w:rsidTr="00B0265D">
        <w:trPr>
          <w:trHeight w:val="744"/>
        </w:trPr>
        <w:tc>
          <w:tcPr>
            <w:tcW w:w="1651" w:type="dxa"/>
            <w:vAlign w:val="center"/>
          </w:tcPr>
          <w:p w:rsidR="007E2551" w:rsidRPr="00322B55" w:rsidRDefault="007E2551" w:rsidP="00B0265D">
            <w:pPr>
              <w:autoSpaceDE w:val="0"/>
              <w:autoSpaceDN w:val="0"/>
              <w:adjustRightInd w:val="0"/>
              <w:jc w:val="center"/>
              <w:rPr>
                <w:rFonts w:ascii="黑体" w:eastAsia="黑体"/>
                <w:color w:val="000000" w:themeColor="text1"/>
                <w:sz w:val="28"/>
                <w:szCs w:val="28"/>
              </w:rPr>
            </w:pPr>
            <w:r w:rsidRPr="00322B55">
              <w:rPr>
                <w:rFonts w:ascii="黑体" w:eastAsia="黑体" w:hint="eastAsia"/>
                <w:color w:val="000000" w:themeColor="text1"/>
                <w:sz w:val="28"/>
                <w:szCs w:val="28"/>
              </w:rPr>
              <w:t>考核项目</w:t>
            </w:r>
          </w:p>
        </w:tc>
        <w:tc>
          <w:tcPr>
            <w:tcW w:w="11417" w:type="dxa"/>
            <w:tcBorders>
              <w:right w:val="single" w:sz="4" w:space="0" w:color="auto"/>
            </w:tcBorders>
            <w:vAlign w:val="center"/>
          </w:tcPr>
          <w:p w:rsidR="007E2551" w:rsidRPr="00322B55" w:rsidRDefault="007E2551" w:rsidP="00B0265D">
            <w:pPr>
              <w:autoSpaceDE w:val="0"/>
              <w:autoSpaceDN w:val="0"/>
              <w:adjustRightInd w:val="0"/>
              <w:jc w:val="center"/>
              <w:rPr>
                <w:rFonts w:ascii="黑体" w:eastAsia="黑体"/>
                <w:color w:val="000000" w:themeColor="text1"/>
                <w:sz w:val="28"/>
                <w:szCs w:val="28"/>
              </w:rPr>
            </w:pPr>
            <w:r w:rsidRPr="00322B55">
              <w:rPr>
                <w:rFonts w:ascii="黑体" w:eastAsia="黑体" w:hint="eastAsia"/>
                <w:color w:val="000000" w:themeColor="text1"/>
                <w:sz w:val="28"/>
                <w:szCs w:val="28"/>
              </w:rPr>
              <w:t>考 核 内 容</w:t>
            </w:r>
          </w:p>
        </w:tc>
        <w:tc>
          <w:tcPr>
            <w:tcW w:w="1099" w:type="dxa"/>
            <w:tcBorders>
              <w:left w:val="single" w:sz="4" w:space="0" w:color="auto"/>
            </w:tcBorders>
            <w:vAlign w:val="center"/>
          </w:tcPr>
          <w:p w:rsidR="007E2551" w:rsidRPr="00322B55" w:rsidRDefault="007E2551" w:rsidP="00B0265D">
            <w:pPr>
              <w:autoSpaceDE w:val="0"/>
              <w:autoSpaceDN w:val="0"/>
              <w:adjustRightInd w:val="0"/>
              <w:jc w:val="left"/>
              <w:rPr>
                <w:rFonts w:ascii="黑体" w:eastAsia="黑体"/>
                <w:color w:val="000000" w:themeColor="text1"/>
                <w:sz w:val="28"/>
                <w:szCs w:val="28"/>
              </w:rPr>
            </w:pPr>
            <w:r w:rsidRPr="00322B55">
              <w:rPr>
                <w:rFonts w:ascii="黑体" w:eastAsia="黑体" w:hint="eastAsia"/>
                <w:color w:val="000000" w:themeColor="text1"/>
                <w:sz w:val="28"/>
                <w:szCs w:val="28"/>
              </w:rPr>
              <w:t>分数</w:t>
            </w:r>
          </w:p>
        </w:tc>
      </w:tr>
      <w:tr w:rsidR="00364BB4" w:rsidRPr="00322B55" w:rsidTr="003C7B93">
        <w:trPr>
          <w:trHeight w:val="353"/>
        </w:trPr>
        <w:tc>
          <w:tcPr>
            <w:tcW w:w="1651" w:type="dxa"/>
            <w:vAlign w:val="center"/>
          </w:tcPr>
          <w:p w:rsidR="00364BB4" w:rsidRPr="00322B55" w:rsidRDefault="00A75A17" w:rsidP="00364BB4">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rPr>
              <w:t>安全生产</w:t>
            </w:r>
          </w:p>
        </w:tc>
        <w:tc>
          <w:tcPr>
            <w:tcW w:w="11417" w:type="dxa"/>
            <w:tcBorders>
              <w:right w:val="single" w:sz="4" w:space="0" w:color="auto"/>
            </w:tcBorders>
            <w:vAlign w:val="center"/>
          </w:tcPr>
          <w:p w:rsidR="00364BB4" w:rsidRPr="00322B55" w:rsidRDefault="00A75A17" w:rsidP="00A75A17">
            <w:pPr>
              <w:autoSpaceDE w:val="0"/>
              <w:autoSpaceDN w:val="0"/>
              <w:adjustRightInd w:val="0"/>
              <w:jc w:val="left"/>
              <w:rPr>
                <w:rFonts w:ascii="宋体" w:hAnsi="宋体"/>
                <w:color w:val="000000" w:themeColor="text1"/>
                <w:szCs w:val="21"/>
              </w:rPr>
            </w:pPr>
            <w:r>
              <w:rPr>
                <w:rFonts w:ascii="宋体" w:hAnsi="宋体" w:hint="eastAsia"/>
                <w:color w:val="000000" w:themeColor="text1"/>
                <w:szCs w:val="21"/>
              </w:rPr>
              <w:t>牵头抓好《</w:t>
            </w:r>
            <w:r w:rsidRPr="000F6FF2">
              <w:rPr>
                <w:rFonts w:ascii="仿宋_GB2312" w:hint="eastAsia"/>
                <w:bCs/>
                <w:color w:val="000000" w:themeColor="text1"/>
                <w:szCs w:val="32"/>
                <w:shd w:val="clear" w:color="auto" w:fill="FFFFFF"/>
              </w:rPr>
              <w:t>2020</w:t>
            </w:r>
            <w:r w:rsidRPr="000F6FF2">
              <w:rPr>
                <w:rFonts w:ascii="仿宋_GB2312" w:hint="eastAsia"/>
                <w:bCs/>
                <w:color w:val="000000" w:themeColor="text1"/>
                <w:szCs w:val="32"/>
                <w:shd w:val="clear" w:color="auto" w:fill="FFFFFF"/>
              </w:rPr>
              <w:t>年全市城乡道路平安畅通提升行动》</w:t>
            </w:r>
            <w:r>
              <w:rPr>
                <w:rFonts w:ascii="仿宋_GB2312" w:hint="eastAsia"/>
                <w:bCs/>
                <w:color w:val="000000" w:themeColor="text1"/>
                <w:szCs w:val="32"/>
                <w:shd w:val="clear" w:color="auto" w:fill="FFFFFF"/>
              </w:rPr>
              <w:t>《</w:t>
            </w:r>
            <w:r w:rsidRPr="000F6FF2">
              <w:rPr>
                <w:rFonts w:ascii="仿宋_GB2312" w:hint="eastAsia"/>
                <w:bCs/>
                <w:color w:val="000000" w:themeColor="text1"/>
                <w:szCs w:val="32"/>
                <w:shd w:val="clear" w:color="auto" w:fill="FFFFFF"/>
              </w:rPr>
              <w:t>绍兴市危险化学品运输安全“铁拳整治”专项行动</w:t>
            </w:r>
            <w:r>
              <w:rPr>
                <w:rFonts w:ascii="仿宋_GB2312" w:hint="eastAsia"/>
                <w:bCs/>
                <w:color w:val="000000" w:themeColor="text1"/>
                <w:szCs w:val="32"/>
                <w:shd w:val="clear" w:color="auto" w:fill="FFFFFF"/>
              </w:rPr>
              <w:t>》</w:t>
            </w:r>
            <w:r w:rsidRPr="000F6FF2">
              <w:rPr>
                <w:rFonts w:ascii="宋体" w:hAnsi="宋体" w:hint="eastAsia"/>
                <w:color w:val="000000" w:themeColor="text1"/>
                <w:szCs w:val="21"/>
              </w:rPr>
              <w:t>《绍兴市第二轮安全生产综合治理三年行动计划》</w:t>
            </w:r>
            <w:r>
              <w:rPr>
                <w:rFonts w:ascii="宋体" w:hAnsi="宋体" w:hint="eastAsia"/>
                <w:color w:val="000000" w:themeColor="text1"/>
                <w:szCs w:val="21"/>
              </w:rPr>
              <w:t>等专项行动中涉及的工作任务，</w:t>
            </w:r>
            <w:r w:rsidR="00364BB4" w:rsidRPr="00322B55">
              <w:rPr>
                <w:rFonts w:ascii="宋体" w:hAnsi="宋体" w:hint="eastAsia"/>
                <w:color w:val="000000" w:themeColor="text1"/>
                <w:szCs w:val="21"/>
              </w:rPr>
              <w:t>确保实现行业内道路交通事故（两客一危一重）起数和死亡人数双下降。</w:t>
            </w:r>
          </w:p>
        </w:tc>
        <w:tc>
          <w:tcPr>
            <w:tcW w:w="1099" w:type="dxa"/>
            <w:tcBorders>
              <w:left w:val="single" w:sz="4" w:space="0" w:color="auto"/>
            </w:tcBorders>
            <w:vAlign w:val="center"/>
          </w:tcPr>
          <w:p w:rsidR="00364BB4" w:rsidRPr="00322B55" w:rsidRDefault="00A75A17" w:rsidP="00364BB4">
            <w:pPr>
              <w:autoSpaceDE w:val="0"/>
              <w:autoSpaceDN w:val="0"/>
              <w:adjustRightInd w:val="0"/>
              <w:jc w:val="center"/>
              <w:rPr>
                <w:rFonts w:ascii="宋体" w:hAnsi="宋体"/>
                <w:color w:val="000000" w:themeColor="text1"/>
                <w:szCs w:val="21"/>
              </w:rPr>
            </w:pPr>
            <w:r>
              <w:rPr>
                <w:rFonts w:ascii="宋体" w:hAnsi="宋体" w:hint="eastAsia"/>
                <w:color w:val="000000" w:themeColor="text1"/>
                <w:szCs w:val="21"/>
              </w:rPr>
              <w:t>20</w:t>
            </w:r>
          </w:p>
        </w:tc>
      </w:tr>
      <w:tr w:rsidR="0091590A" w:rsidRPr="00322B55" w:rsidTr="003C7B93">
        <w:trPr>
          <w:trHeight w:val="353"/>
        </w:trPr>
        <w:tc>
          <w:tcPr>
            <w:tcW w:w="1651" w:type="dxa"/>
            <w:vAlign w:val="center"/>
          </w:tcPr>
          <w:p w:rsidR="0091590A" w:rsidRDefault="0091590A" w:rsidP="0091590A">
            <w:pPr>
              <w:spacing w:line="360" w:lineRule="exact"/>
              <w:jc w:val="center"/>
              <w:rPr>
                <w:rFonts w:ascii="宋体" w:hAnsi="宋体"/>
                <w:color w:val="000000" w:themeColor="text1"/>
                <w:szCs w:val="21"/>
              </w:rPr>
            </w:pPr>
            <w:r>
              <w:rPr>
                <w:rFonts w:ascii="宋体" w:hAnsi="宋体" w:hint="eastAsia"/>
                <w:color w:val="000000" w:themeColor="text1"/>
                <w:szCs w:val="21"/>
              </w:rPr>
              <w:t>交通强市</w:t>
            </w:r>
          </w:p>
        </w:tc>
        <w:tc>
          <w:tcPr>
            <w:tcW w:w="11417" w:type="dxa"/>
            <w:tcBorders>
              <w:right w:val="single" w:sz="4" w:space="0" w:color="auto"/>
            </w:tcBorders>
            <w:vAlign w:val="center"/>
          </w:tcPr>
          <w:p w:rsidR="0091590A" w:rsidRPr="00272920" w:rsidRDefault="00876898" w:rsidP="0091590A">
            <w:pPr>
              <w:autoSpaceDE w:val="0"/>
              <w:autoSpaceDN w:val="0"/>
              <w:adjustRightInd w:val="0"/>
              <w:jc w:val="left"/>
              <w:rPr>
                <w:rFonts w:ascii="宋体" w:hAnsi="宋体"/>
                <w:szCs w:val="21"/>
              </w:rPr>
            </w:pPr>
            <w:r>
              <w:rPr>
                <w:rFonts w:ascii="宋体" w:hAnsi="宋体" w:hint="eastAsia"/>
                <w:color w:val="000000" w:themeColor="text1"/>
                <w:szCs w:val="21"/>
              </w:rPr>
              <w:t>根据职责推进落实</w:t>
            </w:r>
            <w:r>
              <w:rPr>
                <w:rFonts w:ascii="仿宋_GB2312" w:hint="eastAsia"/>
                <w:color w:val="000000" w:themeColor="text1"/>
                <w:szCs w:val="32"/>
              </w:rPr>
              <w:t>交通强市建设领导小组工作专班综合运输与安全小组工作，推进落实《</w:t>
            </w:r>
            <w:r w:rsidRPr="00E57F57">
              <w:rPr>
                <w:rFonts w:hint="eastAsia"/>
                <w:szCs w:val="32"/>
              </w:rPr>
              <w:t>2020</w:t>
            </w:r>
            <w:r w:rsidRPr="00E57F57">
              <w:rPr>
                <w:rFonts w:hint="eastAsia"/>
                <w:szCs w:val="32"/>
              </w:rPr>
              <w:t>年交通强市建设重点任务清单</w:t>
            </w:r>
            <w:r>
              <w:rPr>
                <w:rFonts w:ascii="仿宋_GB2312" w:hint="eastAsia"/>
                <w:color w:val="000000" w:themeColor="text1"/>
                <w:szCs w:val="32"/>
              </w:rPr>
              <w:t>》</w:t>
            </w:r>
            <w:r w:rsidRPr="004C5461">
              <w:rPr>
                <w:rFonts w:ascii="宋体" w:hAnsi="宋体" w:hint="eastAsia"/>
                <w:color w:val="000000" w:themeColor="text1"/>
                <w:szCs w:val="21"/>
              </w:rPr>
              <w:t>、推进行业治理现代化省级试点</w:t>
            </w:r>
            <w:r>
              <w:rPr>
                <w:rFonts w:ascii="宋体" w:hAnsi="宋体" w:hint="eastAsia"/>
                <w:color w:val="000000" w:themeColor="text1"/>
                <w:szCs w:val="21"/>
              </w:rPr>
              <w:t>等所涉及的工作。</w:t>
            </w:r>
          </w:p>
        </w:tc>
        <w:tc>
          <w:tcPr>
            <w:tcW w:w="1099" w:type="dxa"/>
            <w:tcBorders>
              <w:left w:val="single" w:sz="4" w:space="0" w:color="auto"/>
            </w:tcBorders>
            <w:vAlign w:val="center"/>
          </w:tcPr>
          <w:p w:rsidR="0091590A" w:rsidRDefault="0091590A" w:rsidP="0091590A">
            <w:pPr>
              <w:autoSpaceDE w:val="0"/>
              <w:autoSpaceDN w:val="0"/>
              <w:adjustRightInd w:val="0"/>
              <w:jc w:val="center"/>
              <w:rPr>
                <w:rFonts w:ascii="宋体" w:cs="宋体"/>
                <w:color w:val="000000" w:themeColor="text1"/>
                <w:sz w:val="20"/>
              </w:rPr>
            </w:pPr>
            <w:r>
              <w:rPr>
                <w:rFonts w:ascii="宋体" w:cs="宋体" w:hint="eastAsia"/>
                <w:color w:val="000000" w:themeColor="text1"/>
                <w:sz w:val="20"/>
              </w:rPr>
              <w:t>10</w:t>
            </w:r>
          </w:p>
        </w:tc>
      </w:tr>
      <w:tr w:rsidR="0091590A" w:rsidRPr="00322B55" w:rsidTr="003C7B93">
        <w:trPr>
          <w:trHeight w:val="353"/>
        </w:trPr>
        <w:tc>
          <w:tcPr>
            <w:tcW w:w="1651" w:type="dxa"/>
            <w:vAlign w:val="center"/>
          </w:tcPr>
          <w:p w:rsidR="0091590A" w:rsidRPr="00322B55" w:rsidRDefault="0091590A" w:rsidP="0091590A">
            <w:pPr>
              <w:autoSpaceDE w:val="0"/>
              <w:autoSpaceDN w:val="0"/>
              <w:adjustRightInd w:val="0"/>
              <w:jc w:val="center"/>
              <w:rPr>
                <w:rFonts w:ascii="宋体" w:hAnsi="宋体"/>
                <w:color w:val="000000" w:themeColor="text1"/>
                <w:szCs w:val="21"/>
              </w:rPr>
            </w:pPr>
            <w:r w:rsidRPr="00322B55">
              <w:rPr>
                <w:rFonts w:ascii="宋体" w:hAnsi="宋体" w:hint="eastAsia"/>
                <w:color w:val="000000" w:themeColor="text1"/>
                <w:szCs w:val="21"/>
              </w:rPr>
              <w:t>安全监管</w:t>
            </w:r>
          </w:p>
        </w:tc>
        <w:tc>
          <w:tcPr>
            <w:tcW w:w="11417" w:type="dxa"/>
            <w:tcBorders>
              <w:right w:val="single" w:sz="4" w:space="0" w:color="auto"/>
            </w:tcBorders>
            <w:vAlign w:val="center"/>
          </w:tcPr>
          <w:p w:rsidR="0091590A" w:rsidRPr="00322B55" w:rsidRDefault="0091590A" w:rsidP="0091590A">
            <w:pPr>
              <w:autoSpaceDE w:val="0"/>
              <w:autoSpaceDN w:val="0"/>
              <w:adjustRightInd w:val="0"/>
              <w:jc w:val="left"/>
              <w:rPr>
                <w:rFonts w:ascii="宋体" w:hAnsi="宋体"/>
                <w:color w:val="000000" w:themeColor="text1"/>
                <w:szCs w:val="21"/>
              </w:rPr>
            </w:pPr>
            <w:r w:rsidRPr="00322B55">
              <w:rPr>
                <w:rFonts w:ascii="仿宋_GB2312" w:hAnsi="宋体" w:hint="eastAsia"/>
                <w:szCs w:val="30"/>
              </w:rPr>
              <w:t>落实安全监管责任，</w:t>
            </w:r>
            <w:r w:rsidRPr="00322B55">
              <w:rPr>
                <w:rFonts w:ascii="仿宋_GB2312" w:hint="eastAsia"/>
              </w:rPr>
              <w:t>建立完善本单位和本行业安全生产管理各项制度；建立和落实安全生产责任制，</w:t>
            </w:r>
            <w:r w:rsidRPr="00322B55">
              <w:rPr>
                <w:rFonts w:ascii="仿宋_GB2312" w:hint="eastAsia"/>
                <w:color w:val="000000" w:themeColor="text1"/>
              </w:rPr>
              <w:t>层层</w:t>
            </w:r>
            <w:r w:rsidRPr="00322B55">
              <w:rPr>
                <w:rFonts w:ascii="仿宋_GB2312" w:hint="eastAsia"/>
              </w:rPr>
              <w:t>签订安全生产目</w:t>
            </w:r>
            <w:r w:rsidRPr="00322B55">
              <w:rPr>
                <w:rFonts w:ascii="仿宋_GB2312" w:hint="eastAsia"/>
              </w:rPr>
              <w:lastRenderedPageBreak/>
              <w:t>标管理责任书。</w:t>
            </w:r>
            <w:r w:rsidRPr="00322B55">
              <w:rPr>
                <w:rFonts w:ascii="仿宋_GB2312" w:hint="eastAsia"/>
                <w:color w:val="000000" w:themeColor="text1"/>
              </w:rPr>
              <w:t>加强日常安全生产监督管理工作，组织安全生产大检查</w:t>
            </w:r>
            <w:r w:rsidRPr="00322B55">
              <w:rPr>
                <w:rFonts w:ascii="仿宋_GB2312" w:hint="eastAsia"/>
              </w:rPr>
              <w:t>不少于</w:t>
            </w:r>
            <w:r w:rsidRPr="00322B55">
              <w:rPr>
                <w:rFonts w:ascii="仿宋_GB2312" w:hint="eastAsia"/>
              </w:rPr>
              <w:t>4</w:t>
            </w:r>
            <w:r w:rsidRPr="00322B55">
              <w:rPr>
                <w:rFonts w:ascii="仿宋_GB2312" w:hint="eastAsia"/>
              </w:rPr>
              <w:t>次；按要求开展安全专项整治或隐患排查工作，重大安全隐患要实行挂牌督办；落实各项安全防范措施，督促本部门所属行业及单位及时整改隐患。</w:t>
            </w:r>
          </w:p>
        </w:tc>
        <w:tc>
          <w:tcPr>
            <w:tcW w:w="1099" w:type="dxa"/>
            <w:tcBorders>
              <w:left w:val="single" w:sz="4" w:space="0" w:color="auto"/>
            </w:tcBorders>
            <w:vAlign w:val="center"/>
          </w:tcPr>
          <w:p w:rsidR="0091590A" w:rsidRPr="00322B55" w:rsidRDefault="0091590A" w:rsidP="0091590A">
            <w:pPr>
              <w:autoSpaceDE w:val="0"/>
              <w:autoSpaceDN w:val="0"/>
              <w:adjustRightInd w:val="0"/>
              <w:jc w:val="center"/>
              <w:rPr>
                <w:rFonts w:ascii="宋体" w:hAnsi="宋体"/>
                <w:color w:val="000000" w:themeColor="text1"/>
                <w:szCs w:val="21"/>
              </w:rPr>
            </w:pPr>
            <w:r w:rsidRPr="00322B55">
              <w:rPr>
                <w:rFonts w:ascii="宋体" w:hAnsi="宋体" w:hint="eastAsia"/>
                <w:color w:val="000000" w:themeColor="text1"/>
                <w:szCs w:val="21"/>
              </w:rPr>
              <w:lastRenderedPageBreak/>
              <w:t>1</w:t>
            </w:r>
            <w:r>
              <w:rPr>
                <w:rFonts w:ascii="宋体" w:hAnsi="宋体" w:hint="eastAsia"/>
                <w:color w:val="000000" w:themeColor="text1"/>
                <w:szCs w:val="21"/>
              </w:rPr>
              <w:t>0</w:t>
            </w:r>
          </w:p>
        </w:tc>
      </w:tr>
      <w:tr w:rsidR="0091590A" w:rsidRPr="00322B55" w:rsidTr="00B0265D">
        <w:trPr>
          <w:trHeight w:val="400"/>
        </w:trPr>
        <w:tc>
          <w:tcPr>
            <w:tcW w:w="1651" w:type="dxa"/>
            <w:vAlign w:val="center"/>
          </w:tcPr>
          <w:p w:rsidR="0091590A" w:rsidRPr="00322B55" w:rsidRDefault="0091590A" w:rsidP="0091590A">
            <w:pPr>
              <w:autoSpaceDE w:val="0"/>
              <w:autoSpaceDN w:val="0"/>
              <w:adjustRightInd w:val="0"/>
              <w:jc w:val="center"/>
              <w:rPr>
                <w:rFonts w:ascii="仿宋_GB2312"/>
                <w:color w:val="000000" w:themeColor="text1"/>
              </w:rPr>
            </w:pPr>
            <w:r w:rsidRPr="00322B55">
              <w:rPr>
                <w:rFonts w:ascii="仿宋_GB2312" w:hint="eastAsia"/>
                <w:color w:val="000000" w:themeColor="text1"/>
              </w:rPr>
              <w:lastRenderedPageBreak/>
              <w:t>应急救援</w:t>
            </w:r>
          </w:p>
        </w:tc>
        <w:tc>
          <w:tcPr>
            <w:tcW w:w="11417" w:type="dxa"/>
            <w:tcBorders>
              <w:right w:val="single" w:sz="4" w:space="0" w:color="auto"/>
            </w:tcBorders>
            <w:vAlign w:val="center"/>
          </w:tcPr>
          <w:p w:rsidR="0091590A" w:rsidRPr="00322B55" w:rsidRDefault="0091590A" w:rsidP="0091590A">
            <w:pPr>
              <w:autoSpaceDE w:val="0"/>
              <w:autoSpaceDN w:val="0"/>
              <w:adjustRightInd w:val="0"/>
              <w:jc w:val="left"/>
              <w:rPr>
                <w:rFonts w:ascii="仿宋_GB2312"/>
                <w:color w:val="000000" w:themeColor="text1"/>
              </w:rPr>
            </w:pPr>
            <w:r w:rsidRPr="00322B55">
              <w:rPr>
                <w:rFonts w:ascii="仿宋_GB2312" w:hint="eastAsia"/>
              </w:rPr>
              <w:t>建立事故应急救援体系，制订和落实好重特大事故的应急预案，提高防御重特大事故的能力；发生事故后及时组织救援，妥善处理好各项善后工作；</w:t>
            </w:r>
            <w:r w:rsidRPr="00322B55">
              <w:rPr>
                <w:rFonts w:ascii="仿宋_GB2312" w:hint="eastAsia"/>
                <w:color w:val="000000" w:themeColor="text1"/>
              </w:rPr>
              <w:t>组织各行业应急演练不少于</w:t>
            </w:r>
            <w:r w:rsidRPr="00322B55">
              <w:rPr>
                <w:rFonts w:ascii="仿宋_GB2312" w:hint="eastAsia"/>
                <w:color w:val="000000" w:themeColor="text1"/>
              </w:rPr>
              <w:t>4</w:t>
            </w:r>
            <w:r w:rsidRPr="00322B55">
              <w:rPr>
                <w:rFonts w:ascii="仿宋_GB2312" w:hint="eastAsia"/>
                <w:color w:val="000000" w:themeColor="text1"/>
              </w:rPr>
              <w:t>场次；</w:t>
            </w:r>
            <w:r w:rsidRPr="00322B55">
              <w:rPr>
                <w:rFonts w:ascii="仿宋_GB2312" w:hint="eastAsia"/>
              </w:rPr>
              <w:t>做好社会应急联动响应处置工作。</w:t>
            </w:r>
          </w:p>
        </w:tc>
        <w:tc>
          <w:tcPr>
            <w:tcW w:w="1099" w:type="dxa"/>
            <w:tcBorders>
              <w:left w:val="single" w:sz="4" w:space="0" w:color="auto"/>
            </w:tcBorders>
            <w:vAlign w:val="center"/>
          </w:tcPr>
          <w:p w:rsidR="0091590A" w:rsidRPr="00322B55" w:rsidRDefault="0091590A" w:rsidP="0091590A">
            <w:pPr>
              <w:autoSpaceDE w:val="0"/>
              <w:autoSpaceDN w:val="0"/>
              <w:adjustRightInd w:val="0"/>
              <w:jc w:val="center"/>
              <w:rPr>
                <w:rFonts w:ascii="仿宋_GB2312"/>
                <w:color w:val="000000" w:themeColor="text1"/>
              </w:rPr>
            </w:pPr>
            <w:r w:rsidRPr="00322B55">
              <w:rPr>
                <w:rFonts w:ascii="仿宋_GB2312" w:hint="eastAsia"/>
                <w:color w:val="000000" w:themeColor="text1"/>
              </w:rPr>
              <w:t>10</w:t>
            </w:r>
          </w:p>
        </w:tc>
      </w:tr>
      <w:tr w:rsidR="0091590A" w:rsidRPr="00322B55" w:rsidTr="00B0265D">
        <w:trPr>
          <w:trHeight w:val="549"/>
        </w:trPr>
        <w:tc>
          <w:tcPr>
            <w:tcW w:w="1651" w:type="dxa"/>
            <w:vAlign w:val="center"/>
          </w:tcPr>
          <w:p w:rsidR="0091590A" w:rsidRPr="00322B55" w:rsidRDefault="0091590A" w:rsidP="0091590A">
            <w:pPr>
              <w:autoSpaceDE w:val="0"/>
              <w:autoSpaceDN w:val="0"/>
              <w:adjustRightInd w:val="0"/>
              <w:jc w:val="center"/>
              <w:rPr>
                <w:rFonts w:ascii="宋体" w:hAnsi="宋体"/>
                <w:color w:val="000000" w:themeColor="text1"/>
                <w:szCs w:val="21"/>
              </w:rPr>
            </w:pPr>
            <w:r w:rsidRPr="00322B55">
              <w:rPr>
                <w:rFonts w:ascii="宋体" w:hAnsi="宋体" w:hint="eastAsia"/>
                <w:color w:val="000000" w:themeColor="text1"/>
                <w:szCs w:val="21"/>
              </w:rPr>
              <w:t>三防、反恐、维稳</w:t>
            </w:r>
          </w:p>
        </w:tc>
        <w:tc>
          <w:tcPr>
            <w:tcW w:w="11417" w:type="dxa"/>
            <w:tcBorders>
              <w:right w:val="single" w:sz="4" w:space="0" w:color="auto"/>
            </w:tcBorders>
            <w:vAlign w:val="center"/>
          </w:tcPr>
          <w:p w:rsidR="0091590A" w:rsidRPr="00322B55" w:rsidRDefault="0091590A" w:rsidP="0091590A">
            <w:pPr>
              <w:adjustRightInd w:val="0"/>
              <w:snapToGrid w:val="0"/>
              <w:rPr>
                <w:rFonts w:ascii="宋体" w:hAnsi="宋体"/>
                <w:color w:val="000000" w:themeColor="text1"/>
                <w:szCs w:val="21"/>
              </w:rPr>
            </w:pPr>
            <w:r w:rsidRPr="00322B55">
              <w:rPr>
                <w:rFonts w:ascii="宋体" w:hAnsi="宋体" w:hint="eastAsia"/>
                <w:color w:val="000000" w:themeColor="text1"/>
                <w:szCs w:val="21"/>
              </w:rPr>
              <w:t>认真做好防汛防台抗旱和防雨雪冰冻等“三防”工作，做好各项反恐安保措施。</w:t>
            </w:r>
            <w:r w:rsidRPr="00322B55">
              <w:rPr>
                <w:rFonts w:ascii="宋体" w:hAnsi="宋体" w:cs="宋体" w:hint="eastAsia"/>
                <w:color w:val="000000" w:themeColor="text1"/>
                <w:szCs w:val="21"/>
              </w:rPr>
              <w:t>应急联动按规定规范响应及时、处置到位。</w:t>
            </w:r>
          </w:p>
          <w:p w:rsidR="0091590A" w:rsidRPr="00322B55" w:rsidRDefault="0091590A" w:rsidP="0091590A">
            <w:pPr>
              <w:adjustRightInd w:val="0"/>
              <w:snapToGrid w:val="0"/>
              <w:rPr>
                <w:rFonts w:ascii="宋体" w:hAnsi="宋体"/>
                <w:color w:val="000000" w:themeColor="text1"/>
                <w:szCs w:val="21"/>
              </w:rPr>
            </w:pPr>
            <w:r w:rsidRPr="00322B55">
              <w:rPr>
                <w:rFonts w:ascii="宋体" w:hAnsi="宋体" w:hint="eastAsia"/>
                <w:color w:val="000000" w:themeColor="text1"/>
                <w:szCs w:val="21"/>
              </w:rPr>
              <w:t>做好重大活动期间安保维稳工作，确保行业稳定。</w:t>
            </w:r>
          </w:p>
        </w:tc>
        <w:tc>
          <w:tcPr>
            <w:tcW w:w="1099" w:type="dxa"/>
            <w:tcBorders>
              <w:left w:val="single" w:sz="4" w:space="0" w:color="auto"/>
            </w:tcBorders>
            <w:vAlign w:val="center"/>
          </w:tcPr>
          <w:p w:rsidR="0091590A" w:rsidRPr="00322B55" w:rsidRDefault="0091590A" w:rsidP="0091590A">
            <w:pPr>
              <w:jc w:val="center"/>
              <w:rPr>
                <w:rFonts w:ascii="宋体" w:hAnsi="宋体"/>
                <w:color w:val="000000" w:themeColor="text1"/>
                <w:szCs w:val="21"/>
              </w:rPr>
            </w:pPr>
            <w:r>
              <w:rPr>
                <w:rFonts w:ascii="宋体" w:hAnsi="宋体" w:hint="eastAsia"/>
                <w:color w:val="000000" w:themeColor="text1"/>
                <w:szCs w:val="21"/>
              </w:rPr>
              <w:t>5</w:t>
            </w:r>
          </w:p>
        </w:tc>
      </w:tr>
      <w:tr w:rsidR="0091590A" w:rsidRPr="00322B55" w:rsidTr="00B0265D">
        <w:trPr>
          <w:trHeight w:val="549"/>
        </w:trPr>
        <w:tc>
          <w:tcPr>
            <w:tcW w:w="1651" w:type="dxa"/>
            <w:vAlign w:val="center"/>
          </w:tcPr>
          <w:p w:rsidR="0091590A" w:rsidRPr="00322B55" w:rsidRDefault="0091590A" w:rsidP="0091590A">
            <w:pPr>
              <w:autoSpaceDE w:val="0"/>
              <w:autoSpaceDN w:val="0"/>
              <w:adjustRightInd w:val="0"/>
              <w:jc w:val="center"/>
              <w:rPr>
                <w:rFonts w:ascii="宋体" w:hAnsi="宋体"/>
                <w:color w:val="000000" w:themeColor="text1"/>
                <w:szCs w:val="21"/>
              </w:rPr>
            </w:pPr>
            <w:r w:rsidRPr="00322B55">
              <w:rPr>
                <w:rFonts w:ascii="仿宋_GB2312" w:hAnsi="宋体" w:hint="eastAsia"/>
                <w:szCs w:val="30"/>
              </w:rPr>
              <w:t>安全培训教育</w:t>
            </w:r>
          </w:p>
        </w:tc>
        <w:tc>
          <w:tcPr>
            <w:tcW w:w="11417" w:type="dxa"/>
            <w:tcBorders>
              <w:right w:val="single" w:sz="4" w:space="0" w:color="auto"/>
            </w:tcBorders>
            <w:vAlign w:val="center"/>
          </w:tcPr>
          <w:p w:rsidR="0091590A" w:rsidRPr="00322B55" w:rsidRDefault="0091590A" w:rsidP="0091590A">
            <w:pPr>
              <w:adjustRightInd w:val="0"/>
              <w:snapToGrid w:val="0"/>
              <w:rPr>
                <w:rFonts w:ascii="宋体" w:hAnsi="宋体"/>
                <w:color w:val="000000" w:themeColor="text1"/>
                <w:szCs w:val="21"/>
              </w:rPr>
            </w:pPr>
            <w:r w:rsidRPr="00322B55">
              <w:rPr>
                <w:rFonts w:ascii="仿宋_GB2312" w:hAnsi="宋体" w:hint="eastAsia"/>
                <w:szCs w:val="30"/>
              </w:rPr>
              <w:t>广泛开展安全宣传，提高行业从业人员安全意识。</w:t>
            </w:r>
            <w:r w:rsidRPr="00322B55">
              <w:rPr>
                <w:rFonts w:ascii="仿宋_GB2312" w:hAnsi="宋体" w:hint="eastAsia"/>
                <w:color w:val="000000" w:themeColor="text1"/>
                <w:szCs w:val="30"/>
              </w:rPr>
              <w:t>组织</w:t>
            </w:r>
            <w:r>
              <w:rPr>
                <w:rFonts w:ascii="仿宋_GB2312" w:hAnsi="宋体" w:hint="eastAsia"/>
                <w:szCs w:val="30"/>
              </w:rPr>
              <w:t>开展“平安交通”</w:t>
            </w:r>
            <w:r w:rsidRPr="00322B55">
              <w:rPr>
                <w:rFonts w:ascii="仿宋_GB2312" w:hAnsi="宋体" w:hint="eastAsia"/>
                <w:szCs w:val="30"/>
              </w:rPr>
              <w:t>“安全生产月”等宣传教育活动</w:t>
            </w:r>
            <w:r w:rsidRPr="00322B55">
              <w:rPr>
                <w:rFonts w:ascii="仿宋_GB2312" w:hAnsi="宋体" w:hint="eastAsia"/>
                <w:color w:val="000000" w:themeColor="text1"/>
                <w:szCs w:val="30"/>
              </w:rPr>
              <w:t>，组织</w:t>
            </w:r>
            <w:r w:rsidRPr="00322B55">
              <w:rPr>
                <w:rFonts w:ascii="宋体" w:hAnsi="宋体" w:hint="eastAsia"/>
                <w:color w:val="000000" w:themeColor="text1"/>
                <w:szCs w:val="21"/>
              </w:rPr>
              <w:t>各类安全培训不少于2场次。</w:t>
            </w:r>
          </w:p>
        </w:tc>
        <w:tc>
          <w:tcPr>
            <w:tcW w:w="1099" w:type="dxa"/>
            <w:tcBorders>
              <w:left w:val="single" w:sz="4" w:space="0" w:color="auto"/>
            </w:tcBorders>
            <w:vAlign w:val="center"/>
          </w:tcPr>
          <w:p w:rsidR="0091590A" w:rsidRPr="00322B55" w:rsidRDefault="0091590A" w:rsidP="0091590A">
            <w:pPr>
              <w:jc w:val="center"/>
              <w:rPr>
                <w:rFonts w:ascii="宋体" w:hAnsi="宋体"/>
                <w:color w:val="000000" w:themeColor="text1"/>
                <w:szCs w:val="21"/>
              </w:rPr>
            </w:pPr>
            <w:r>
              <w:rPr>
                <w:rFonts w:ascii="宋体" w:hAnsi="宋体" w:hint="eastAsia"/>
                <w:color w:val="000000" w:themeColor="text1"/>
                <w:szCs w:val="21"/>
              </w:rPr>
              <w:t>5</w:t>
            </w:r>
          </w:p>
        </w:tc>
      </w:tr>
    </w:tbl>
    <w:p w:rsidR="00573284" w:rsidRPr="00322B55" w:rsidRDefault="00573284" w:rsidP="007E2551">
      <w:pPr>
        <w:rPr>
          <w:color w:val="000000" w:themeColor="text1"/>
          <w:sz w:val="32"/>
          <w:szCs w:val="32"/>
        </w:rPr>
      </w:pPr>
    </w:p>
    <w:p w:rsidR="007E2551" w:rsidRDefault="007E2551" w:rsidP="007E2551">
      <w:pPr>
        <w:rPr>
          <w:color w:val="000000" w:themeColor="text1"/>
          <w:sz w:val="32"/>
          <w:szCs w:val="32"/>
        </w:rPr>
      </w:pPr>
      <w:r>
        <w:rPr>
          <w:rFonts w:hint="eastAsia"/>
          <w:color w:val="000000" w:themeColor="text1"/>
          <w:sz w:val="32"/>
          <w:szCs w:val="32"/>
        </w:rPr>
        <w:t>建管处</w:t>
      </w:r>
    </w:p>
    <w:tbl>
      <w:tblPr>
        <w:tblpPr w:leftFromText="180" w:rightFromText="180" w:vertAnchor="text" w:tblpY="1"/>
        <w:tblOverlap w:val="never"/>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51"/>
        <w:gridCol w:w="11417"/>
        <w:gridCol w:w="1099"/>
      </w:tblGrid>
      <w:tr w:rsidR="007E2551" w:rsidTr="00573284">
        <w:trPr>
          <w:trHeight w:val="744"/>
        </w:trPr>
        <w:tc>
          <w:tcPr>
            <w:tcW w:w="1651" w:type="dxa"/>
            <w:vAlign w:val="center"/>
          </w:tcPr>
          <w:p w:rsidR="007E2551" w:rsidRDefault="007E2551" w:rsidP="00573284">
            <w:pPr>
              <w:adjustRightInd w:val="0"/>
              <w:snapToGrid w:val="0"/>
              <w:spacing w:line="300" w:lineRule="exact"/>
              <w:jc w:val="center"/>
              <w:rPr>
                <w:rFonts w:ascii="黑体" w:eastAsia="黑体"/>
                <w:sz w:val="28"/>
                <w:szCs w:val="28"/>
              </w:rPr>
            </w:pPr>
            <w:r>
              <w:rPr>
                <w:rFonts w:ascii="黑体" w:eastAsia="黑体" w:hint="eastAsia"/>
                <w:sz w:val="28"/>
                <w:szCs w:val="28"/>
              </w:rPr>
              <w:t>考核项目</w:t>
            </w:r>
          </w:p>
        </w:tc>
        <w:tc>
          <w:tcPr>
            <w:tcW w:w="11417" w:type="dxa"/>
            <w:tcBorders>
              <w:right w:val="single" w:sz="4" w:space="0" w:color="auto"/>
            </w:tcBorders>
            <w:vAlign w:val="center"/>
          </w:tcPr>
          <w:p w:rsidR="007E2551" w:rsidRDefault="007E2551" w:rsidP="00573284">
            <w:pPr>
              <w:adjustRightInd w:val="0"/>
              <w:snapToGrid w:val="0"/>
              <w:spacing w:line="300" w:lineRule="exact"/>
              <w:jc w:val="center"/>
              <w:rPr>
                <w:rFonts w:ascii="黑体" w:eastAsia="黑体"/>
                <w:sz w:val="28"/>
                <w:szCs w:val="28"/>
              </w:rPr>
            </w:pPr>
            <w:r>
              <w:rPr>
                <w:rFonts w:ascii="黑体" w:eastAsia="黑体" w:hint="eastAsia"/>
                <w:sz w:val="28"/>
                <w:szCs w:val="28"/>
              </w:rPr>
              <w:t>考 核 内 容</w:t>
            </w:r>
          </w:p>
        </w:tc>
        <w:tc>
          <w:tcPr>
            <w:tcW w:w="1099" w:type="dxa"/>
            <w:tcBorders>
              <w:left w:val="single" w:sz="4" w:space="0" w:color="auto"/>
            </w:tcBorders>
            <w:vAlign w:val="center"/>
          </w:tcPr>
          <w:p w:rsidR="007E2551" w:rsidRDefault="007E2551" w:rsidP="00573284">
            <w:pPr>
              <w:adjustRightInd w:val="0"/>
              <w:snapToGrid w:val="0"/>
              <w:spacing w:line="300" w:lineRule="exact"/>
              <w:jc w:val="center"/>
              <w:rPr>
                <w:rFonts w:ascii="黑体" w:eastAsia="黑体"/>
                <w:sz w:val="28"/>
                <w:szCs w:val="28"/>
              </w:rPr>
            </w:pPr>
            <w:r>
              <w:rPr>
                <w:rFonts w:ascii="黑体" w:eastAsia="黑体" w:hint="eastAsia"/>
                <w:sz w:val="28"/>
                <w:szCs w:val="28"/>
              </w:rPr>
              <w:t>分数</w:t>
            </w:r>
          </w:p>
        </w:tc>
      </w:tr>
      <w:tr w:rsidR="007E2551" w:rsidTr="00573284">
        <w:trPr>
          <w:trHeight w:val="508"/>
        </w:trPr>
        <w:tc>
          <w:tcPr>
            <w:tcW w:w="1651" w:type="dxa"/>
            <w:tcBorders>
              <w:bottom w:val="single" w:sz="4" w:space="0" w:color="auto"/>
            </w:tcBorders>
            <w:vAlign w:val="center"/>
          </w:tcPr>
          <w:p w:rsidR="007E2551" w:rsidRDefault="0091590A" w:rsidP="00573284">
            <w:pPr>
              <w:spacing w:line="360" w:lineRule="exact"/>
              <w:jc w:val="center"/>
              <w:rPr>
                <w:rFonts w:ascii="宋体" w:hAnsi="宋体"/>
                <w:szCs w:val="21"/>
              </w:rPr>
            </w:pPr>
            <w:r>
              <w:rPr>
                <w:rFonts w:ascii="宋体" w:hAnsi="宋体" w:hint="eastAsia"/>
                <w:szCs w:val="21"/>
              </w:rPr>
              <w:t>交通强市</w:t>
            </w:r>
          </w:p>
        </w:tc>
        <w:tc>
          <w:tcPr>
            <w:tcW w:w="11417" w:type="dxa"/>
            <w:tcBorders>
              <w:right w:val="single" w:sz="4" w:space="0" w:color="auto"/>
            </w:tcBorders>
            <w:vAlign w:val="center"/>
          </w:tcPr>
          <w:p w:rsidR="007E2551" w:rsidRDefault="00480416" w:rsidP="00480416">
            <w:pPr>
              <w:autoSpaceDE w:val="0"/>
              <w:autoSpaceDN w:val="0"/>
              <w:adjustRightInd w:val="0"/>
              <w:jc w:val="left"/>
              <w:rPr>
                <w:rFonts w:ascii="宋体" w:hAnsi="宋体"/>
                <w:szCs w:val="21"/>
              </w:rPr>
            </w:pPr>
            <w:r>
              <w:rPr>
                <w:rFonts w:ascii="宋体" w:hAnsi="宋体" w:hint="eastAsia"/>
                <w:color w:val="000000" w:themeColor="text1"/>
                <w:szCs w:val="21"/>
              </w:rPr>
              <w:t>根据职责推进落实</w:t>
            </w:r>
            <w:r>
              <w:rPr>
                <w:rFonts w:ascii="仿宋_GB2312" w:hint="eastAsia"/>
                <w:color w:val="000000" w:themeColor="text1"/>
                <w:szCs w:val="32"/>
              </w:rPr>
              <w:t>交通强市建设领导小组工作专班项目建设小组工作，推进落实《</w:t>
            </w:r>
            <w:r w:rsidRPr="00E57F57">
              <w:rPr>
                <w:rFonts w:hint="eastAsia"/>
                <w:szCs w:val="32"/>
              </w:rPr>
              <w:t>2020</w:t>
            </w:r>
            <w:r w:rsidRPr="00E57F57">
              <w:rPr>
                <w:rFonts w:hint="eastAsia"/>
                <w:szCs w:val="32"/>
              </w:rPr>
              <w:t>年交通强市建设重点任务清单</w:t>
            </w:r>
            <w:r>
              <w:rPr>
                <w:rFonts w:ascii="仿宋_GB2312" w:hint="eastAsia"/>
                <w:color w:val="000000" w:themeColor="text1"/>
                <w:szCs w:val="32"/>
              </w:rPr>
              <w:t>》</w:t>
            </w:r>
            <w:r w:rsidRPr="004C5461">
              <w:rPr>
                <w:rFonts w:ascii="宋体" w:hAnsi="宋体" w:hint="eastAsia"/>
                <w:color w:val="000000" w:themeColor="text1"/>
                <w:szCs w:val="21"/>
              </w:rPr>
              <w:t>、推进行业治理现代化省级试点</w:t>
            </w:r>
            <w:r>
              <w:rPr>
                <w:rFonts w:ascii="宋体" w:hAnsi="宋体" w:hint="eastAsia"/>
                <w:color w:val="000000" w:themeColor="text1"/>
                <w:szCs w:val="21"/>
              </w:rPr>
              <w:t>等所涉及的工作。</w:t>
            </w:r>
            <w:r w:rsidR="007E2551">
              <w:rPr>
                <w:rFonts w:ascii="宋体" w:hAnsi="宋体" w:hint="eastAsia"/>
                <w:szCs w:val="21"/>
              </w:rPr>
              <w:t>全市综合交通建设完成投资252亿元，力争完成300亿元</w:t>
            </w:r>
            <w:r w:rsidR="001A4509">
              <w:rPr>
                <w:rFonts w:ascii="宋体" w:hAnsi="宋体" w:hint="eastAsia"/>
                <w:szCs w:val="21"/>
              </w:rPr>
              <w:t>；其中</w:t>
            </w:r>
            <w:r w:rsidR="001A4509" w:rsidRPr="001A4509">
              <w:rPr>
                <w:rFonts w:ascii="宋体" w:hAnsi="宋体" w:hint="eastAsia"/>
                <w:szCs w:val="21"/>
              </w:rPr>
              <w:t>公路水运交通建设投资130亿元，力争完成150亿元</w:t>
            </w:r>
            <w:r w:rsidR="001A4509">
              <w:rPr>
                <w:rFonts w:ascii="宋体" w:hAnsi="宋体" w:hint="eastAsia"/>
                <w:szCs w:val="21"/>
              </w:rPr>
              <w:t>。交通运输有效投资增长10%以上。</w:t>
            </w:r>
          </w:p>
        </w:tc>
        <w:tc>
          <w:tcPr>
            <w:tcW w:w="1099" w:type="dxa"/>
            <w:tcBorders>
              <w:left w:val="single" w:sz="4" w:space="0" w:color="auto"/>
            </w:tcBorders>
            <w:vAlign w:val="center"/>
          </w:tcPr>
          <w:p w:rsidR="007E2551" w:rsidRDefault="00A160AF" w:rsidP="00573284">
            <w:pPr>
              <w:autoSpaceDE w:val="0"/>
              <w:autoSpaceDN w:val="0"/>
              <w:adjustRightInd w:val="0"/>
              <w:jc w:val="center"/>
              <w:rPr>
                <w:rFonts w:ascii="宋体" w:cs="宋体"/>
                <w:sz w:val="20"/>
              </w:rPr>
            </w:pPr>
            <w:r>
              <w:rPr>
                <w:rFonts w:ascii="宋体" w:cs="宋体" w:hint="eastAsia"/>
                <w:sz w:val="20"/>
              </w:rPr>
              <w:t>20</w:t>
            </w:r>
          </w:p>
        </w:tc>
      </w:tr>
      <w:tr w:rsidR="007E2551" w:rsidTr="00573284">
        <w:trPr>
          <w:trHeight w:val="481"/>
        </w:trPr>
        <w:tc>
          <w:tcPr>
            <w:tcW w:w="1651" w:type="dxa"/>
            <w:tcBorders>
              <w:top w:val="single" w:sz="4" w:space="0" w:color="auto"/>
            </w:tcBorders>
            <w:vAlign w:val="center"/>
          </w:tcPr>
          <w:p w:rsidR="007E2551" w:rsidRDefault="001A4509" w:rsidP="00573284">
            <w:pPr>
              <w:spacing w:line="360" w:lineRule="exact"/>
              <w:jc w:val="center"/>
              <w:rPr>
                <w:rFonts w:ascii="宋体" w:hAnsi="宋体"/>
                <w:szCs w:val="21"/>
              </w:rPr>
            </w:pPr>
            <w:r>
              <w:rPr>
                <w:rFonts w:ascii="宋体" w:hAnsi="宋体" w:hint="eastAsia"/>
                <w:szCs w:val="21"/>
              </w:rPr>
              <w:t>项目建设</w:t>
            </w:r>
          </w:p>
        </w:tc>
        <w:tc>
          <w:tcPr>
            <w:tcW w:w="11417" w:type="dxa"/>
            <w:tcBorders>
              <w:right w:val="single" w:sz="4" w:space="0" w:color="auto"/>
            </w:tcBorders>
            <w:vAlign w:val="center"/>
          </w:tcPr>
          <w:p w:rsidR="00573284" w:rsidRDefault="007E2551" w:rsidP="00AD6B53">
            <w:pPr>
              <w:autoSpaceDE w:val="0"/>
              <w:autoSpaceDN w:val="0"/>
              <w:adjustRightInd w:val="0"/>
              <w:jc w:val="left"/>
              <w:rPr>
                <w:rFonts w:ascii="宋体" w:hAnsi="宋体"/>
                <w:szCs w:val="21"/>
              </w:rPr>
            </w:pPr>
            <w:r>
              <w:rPr>
                <w:rFonts w:ascii="宋体" w:hAnsi="宋体" w:hint="eastAsia"/>
                <w:szCs w:val="21"/>
              </w:rPr>
              <w:t>督促杭绍台铁路、金甬铁路、杭州中环绍兴柯桥段、527国道嵊新段、曹娥江上浦船闸及航道工程等项目建设，</w:t>
            </w:r>
            <w:r w:rsidR="00573284">
              <w:rPr>
                <w:rFonts w:ascii="宋体" w:hAnsi="宋体" w:hint="eastAsia"/>
                <w:szCs w:val="21"/>
              </w:rPr>
              <w:t>确保</w:t>
            </w:r>
            <w:r>
              <w:rPr>
                <w:rFonts w:ascii="宋体" w:hAnsi="宋体" w:hint="eastAsia"/>
                <w:szCs w:val="21"/>
              </w:rPr>
              <w:t>完成年度目标任务；</w:t>
            </w:r>
            <w:r w:rsidR="00573284">
              <w:rPr>
                <w:rFonts w:ascii="宋体" w:hAnsi="宋体" w:hint="eastAsia"/>
                <w:szCs w:val="21"/>
              </w:rPr>
              <w:t>开工建设</w:t>
            </w:r>
            <w:r>
              <w:rPr>
                <w:rFonts w:ascii="宋体" w:hAnsi="宋体" w:hint="eastAsia"/>
                <w:szCs w:val="21"/>
              </w:rPr>
              <w:t>杭绍台高速至杭金衢高速连接线、104国道东湖至蒿坝段、329国道上虞段、柯诸高速公路等项目；</w:t>
            </w:r>
            <w:r w:rsidR="001A4509">
              <w:rPr>
                <w:rFonts w:ascii="宋体" w:hAnsi="宋体" w:hint="eastAsia"/>
                <w:szCs w:val="21"/>
              </w:rPr>
              <w:t>杭绍甬高速绍兴段完成</w:t>
            </w:r>
            <w:r w:rsidR="001A4509" w:rsidRPr="00573284">
              <w:rPr>
                <w:rFonts w:ascii="宋体" w:hAnsi="宋体" w:hint="eastAsia"/>
                <w:szCs w:val="21"/>
              </w:rPr>
              <w:t>初步设计批复、施工图许可、主体工程形象进度完成20%</w:t>
            </w:r>
            <w:r w:rsidR="008B2698">
              <w:rPr>
                <w:rFonts w:ascii="宋体" w:hAnsi="宋体" w:hint="eastAsia"/>
                <w:szCs w:val="21"/>
              </w:rPr>
              <w:t>；</w:t>
            </w:r>
            <w:r w:rsidR="00AD6B53">
              <w:rPr>
                <w:rFonts w:ascii="宋体" w:hAnsi="宋体" w:hint="eastAsia"/>
                <w:szCs w:val="21"/>
              </w:rPr>
              <w:t>基本建成</w:t>
            </w:r>
            <w:r w:rsidR="008B2698">
              <w:rPr>
                <w:rFonts w:ascii="宋体" w:hAnsi="宋体" w:hint="eastAsia"/>
                <w:szCs w:val="21"/>
              </w:rPr>
              <w:t>杭绍城际铁路</w:t>
            </w:r>
            <w:r w:rsidR="00AD6B53">
              <w:rPr>
                <w:rFonts w:ascii="宋体" w:hAnsi="宋体" w:hint="eastAsia"/>
                <w:szCs w:val="21"/>
              </w:rPr>
              <w:t>，建成</w:t>
            </w:r>
            <w:r w:rsidR="008B2698">
              <w:rPr>
                <w:rFonts w:ascii="宋体" w:hAnsi="宋体" w:hint="eastAsia"/>
                <w:szCs w:val="21"/>
              </w:rPr>
              <w:t>杭州绕城高速西复线诸暨段、31省道北延接萧山机场段等项目；杭绍台高速公路先行通车段力争6月底前建成通车，确保9月底前通车；</w:t>
            </w:r>
            <w:r w:rsidR="008B2698" w:rsidRPr="001A4509">
              <w:rPr>
                <w:rFonts w:ascii="宋体" w:hAnsi="宋体" w:hint="eastAsia"/>
                <w:szCs w:val="21"/>
              </w:rPr>
              <w:t>杭甬高速孙端互通工程完成路基50%，桥梁35%；</w:t>
            </w:r>
            <w:r>
              <w:rPr>
                <w:rFonts w:ascii="宋体" w:hAnsi="宋体" w:hint="eastAsia"/>
                <w:szCs w:val="21"/>
              </w:rPr>
              <w:t>实现群贤路东延三期主线贯通、南部综合交通枢纽主体完工</w:t>
            </w:r>
            <w:r w:rsidR="002F5A1B">
              <w:rPr>
                <w:rFonts w:ascii="宋体" w:hAnsi="宋体" w:hint="eastAsia"/>
                <w:szCs w:val="21"/>
              </w:rPr>
              <w:t>。</w:t>
            </w:r>
          </w:p>
        </w:tc>
        <w:tc>
          <w:tcPr>
            <w:tcW w:w="1099" w:type="dxa"/>
            <w:tcBorders>
              <w:left w:val="single" w:sz="4" w:space="0" w:color="auto"/>
            </w:tcBorders>
            <w:vAlign w:val="center"/>
          </w:tcPr>
          <w:p w:rsidR="007E2551" w:rsidRDefault="007E2551" w:rsidP="00573284">
            <w:pPr>
              <w:autoSpaceDE w:val="0"/>
              <w:autoSpaceDN w:val="0"/>
              <w:adjustRightInd w:val="0"/>
              <w:jc w:val="center"/>
              <w:rPr>
                <w:rFonts w:ascii="宋体" w:cs="宋体"/>
                <w:sz w:val="20"/>
              </w:rPr>
            </w:pPr>
            <w:r>
              <w:rPr>
                <w:rFonts w:ascii="宋体" w:cs="宋体" w:hint="eastAsia"/>
                <w:sz w:val="20"/>
              </w:rPr>
              <w:t>20</w:t>
            </w:r>
          </w:p>
        </w:tc>
      </w:tr>
      <w:tr w:rsidR="007E2551" w:rsidTr="008B2698">
        <w:trPr>
          <w:trHeight w:val="586"/>
        </w:trPr>
        <w:tc>
          <w:tcPr>
            <w:tcW w:w="1651" w:type="dxa"/>
            <w:vAlign w:val="center"/>
          </w:tcPr>
          <w:p w:rsidR="007E2551" w:rsidRDefault="008B2698" w:rsidP="00573284">
            <w:pPr>
              <w:spacing w:line="360" w:lineRule="exact"/>
              <w:jc w:val="center"/>
              <w:rPr>
                <w:rFonts w:ascii="宋体" w:hAnsi="宋体"/>
                <w:szCs w:val="21"/>
              </w:rPr>
            </w:pPr>
            <w:r>
              <w:rPr>
                <w:rFonts w:ascii="宋体" w:hAnsi="宋体" w:hint="eastAsia"/>
                <w:szCs w:val="21"/>
              </w:rPr>
              <w:t>督察服务</w:t>
            </w:r>
          </w:p>
        </w:tc>
        <w:tc>
          <w:tcPr>
            <w:tcW w:w="11417" w:type="dxa"/>
            <w:tcBorders>
              <w:top w:val="single" w:sz="4" w:space="0" w:color="auto"/>
              <w:right w:val="single" w:sz="4" w:space="0" w:color="auto"/>
            </w:tcBorders>
            <w:vAlign w:val="center"/>
          </w:tcPr>
          <w:p w:rsidR="007E2551" w:rsidRDefault="008B2698" w:rsidP="008B2698">
            <w:pPr>
              <w:autoSpaceDE w:val="0"/>
              <w:autoSpaceDN w:val="0"/>
              <w:adjustRightInd w:val="0"/>
              <w:jc w:val="left"/>
              <w:rPr>
                <w:rFonts w:ascii="宋体" w:hAnsi="宋体"/>
                <w:szCs w:val="21"/>
              </w:rPr>
            </w:pPr>
            <w:r>
              <w:rPr>
                <w:rFonts w:ascii="宋体" w:hAnsi="宋体" w:hint="eastAsia"/>
                <w:szCs w:val="21"/>
              </w:rPr>
              <w:t>牵头做好省“十百千”督查，</w:t>
            </w:r>
            <w:r w:rsidR="007E2551">
              <w:rPr>
                <w:rFonts w:ascii="宋体" w:hAnsi="宋体" w:hint="eastAsia"/>
                <w:szCs w:val="21"/>
              </w:rPr>
              <w:t>组织开展综合交通建设督查活动，制订督查方案和考核办法；做好督查、统计、分析、通报和考核工作；</w:t>
            </w:r>
            <w:r w:rsidR="00B1008E" w:rsidRPr="00B1008E">
              <w:rPr>
                <w:rFonts w:ascii="宋体" w:hAnsi="宋体" w:hint="eastAsia"/>
                <w:szCs w:val="21"/>
              </w:rPr>
              <w:t>牵头协调和督办项目推进中存在的困难和问题</w:t>
            </w:r>
            <w:r w:rsidR="007E2551">
              <w:rPr>
                <w:rFonts w:ascii="宋体" w:hAnsi="宋体" w:hint="eastAsia"/>
                <w:szCs w:val="21"/>
              </w:rPr>
              <w:t>。</w:t>
            </w:r>
          </w:p>
        </w:tc>
        <w:tc>
          <w:tcPr>
            <w:tcW w:w="1099" w:type="dxa"/>
            <w:tcBorders>
              <w:left w:val="single" w:sz="4" w:space="0" w:color="auto"/>
            </w:tcBorders>
            <w:vAlign w:val="center"/>
          </w:tcPr>
          <w:p w:rsidR="007E2551" w:rsidRDefault="007E2551" w:rsidP="00573284">
            <w:pPr>
              <w:autoSpaceDE w:val="0"/>
              <w:autoSpaceDN w:val="0"/>
              <w:adjustRightInd w:val="0"/>
              <w:jc w:val="center"/>
              <w:rPr>
                <w:rFonts w:ascii="宋体" w:cs="宋体"/>
                <w:sz w:val="20"/>
              </w:rPr>
            </w:pPr>
            <w:r>
              <w:rPr>
                <w:rFonts w:ascii="宋体" w:cs="宋体" w:hint="eastAsia"/>
                <w:sz w:val="20"/>
              </w:rPr>
              <w:t>10</w:t>
            </w:r>
          </w:p>
        </w:tc>
      </w:tr>
      <w:tr w:rsidR="007E2551" w:rsidTr="00573284">
        <w:trPr>
          <w:trHeight w:val="786"/>
        </w:trPr>
        <w:tc>
          <w:tcPr>
            <w:tcW w:w="1651" w:type="dxa"/>
            <w:vAlign w:val="center"/>
          </w:tcPr>
          <w:p w:rsidR="007E2551" w:rsidRDefault="007E2551" w:rsidP="00573284">
            <w:pPr>
              <w:spacing w:line="360" w:lineRule="exact"/>
              <w:jc w:val="center"/>
              <w:rPr>
                <w:rFonts w:ascii="宋体" w:hAnsi="宋体"/>
                <w:szCs w:val="21"/>
              </w:rPr>
            </w:pPr>
            <w:r>
              <w:rPr>
                <w:rFonts w:ascii="宋体" w:hAnsi="宋体" w:hint="eastAsia"/>
                <w:szCs w:val="21"/>
              </w:rPr>
              <w:lastRenderedPageBreak/>
              <w:t>建设市场管理</w:t>
            </w:r>
          </w:p>
        </w:tc>
        <w:tc>
          <w:tcPr>
            <w:tcW w:w="11417" w:type="dxa"/>
            <w:tcBorders>
              <w:right w:val="single" w:sz="4" w:space="0" w:color="auto"/>
            </w:tcBorders>
            <w:vAlign w:val="center"/>
          </w:tcPr>
          <w:p w:rsidR="008B2698" w:rsidRDefault="007E2551" w:rsidP="00573284">
            <w:pPr>
              <w:rPr>
                <w:rFonts w:ascii="宋体" w:hAnsi="宋体"/>
                <w:szCs w:val="21"/>
              </w:rPr>
            </w:pPr>
            <w:r>
              <w:rPr>
                <w:rFonts w:ascii="宋体" w:hAnsi="宋体" w:hint="eastAsia"/>
                <w:szCs w:val="21"/>
              </w:rPr>
              <w:t>督促建设单位严格执行基本建设程序；加强项目招投标监管，不发生责任投诉；落实建设市场信用评价制度，按时完成设计、施工企业信用评价工作，督促建设项目开展信用动态管理；组织开展交通建设项目综合大检查，督促参建单位规范履约；推进项目“标化工地”和“品质工程”建设；建立农民工工资保障制度，做好农民工工资支付情况督查。</w:t>
            </w:r>
          </w:p>
        </w:tc>
        <w:tc>
          <w:tcPr>
            <w:tcW w:w="1099" w:type="dxa"/>
            <w:tcBorders>
              <w:left w:val="single" w:sz="4" w:space="0" w:color="auto"/>
            </w:tcBorders>
            <w:vAlign w:val="center"/>
          </w:tcPr>
          <w:p w:rsidR="007E2551" w:rsidRDefault="007E2551" w:rsidP="00573284">
            <w:pPr>
              <w:jc w:val="center"/>
              <w:rPr>
                <w:rFonts w:ascii="宋体" w:hAnsi="宋体"/>
                <w:szCs w:val="21"/>
              </w:rPr>
            </w:pPr>
            <w:r>
              <w:rPr>
                <w:rFonts w:ascii="宋体" w:hAnsi="宋体" w:hint="eastAsia"/>
                <w:szCs w:val="21"/>
              </w:rPr>
              <w:t>10</w:t>
            </w:r>
          </w:p>
        </w:tc>
      </w:tr>
    </w:tbl>
    <w:p w:rsidR="007E2551" w:rsidRDefault="007E2551" w:rsidP="007E2551">
      <w:pPr>
        <w:rPr>
          <w:color w:val="000000" w:themeColor="text1"/>
          <w:sz w:val="32"/>
          <w:szCs w:val="32"/>
        </w:rPr>
      </w:pPr>
    </w:p>
    <w:p w:rsidR="007E2551" w:rsidRDefault="007E2551" w:rsidP="007E2551">
      <w:pPr>
        <w:rPr>
          <w:color w:val="000000" w:themeColor="text1"/>
          <w:sz w:val="32"/>
          <w:szCs w:val="32"/>
        </w:rPr>
      </w:pPr>
      <w:r>
        <w:rPr>
          <w:rFonts w:hint="eastAsia"/>
          <w:color w:val="000000" w:themeColor="text1"/>
          <w:sz w:val="32"/>
          <w:szCs w:val="32"/>
        </w:rPr>
        <w:t>港航处</w:t>
      </w:r>
    </w:p>
    <w:tbl>
      <w:tblPr>
        <w:tblpPr w:leftFromText="180" w:rightFromText="180" w:vertAnchor="text" w:tblpY="1"/>
        <w:tblOverlap w:val="never"/>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51"/>
        <w:gridCol w:w="11417"/>
        <w:gridCol w:w="1099"/>
      </w:tblGrid>
      <w:tr w:rsidR="007E2551" w:rsidRPr="00272920" w:rsidTr="00B0265D">
        <w:trPr>
          <w:trHeight w:val="744"/>
        </w:trPr>
        <w:tc>
          <w:tcPr>
            <w:tcW w:w="1651" w:type="dxa"/>
            <w:vAlign w:val="center"/>
          </w:tcPr>
          <w:p w:rsidR="007E2551" w:rsidRPr="00272920" w:rsidRDefault="007E2551" w:rsidP="00B0265D">
            <w:pPr>
              <w:adjustRightInd w:val="0"/>
              <w:snapToGrid w:val="0"/>
              <w:spacing w:line="300" w:lineRule="exact"/>
              <w:jc w:val="center"/>
              <w:rPr>
                <w:rFonts w:ascii="黑体" w:eastAsia="黑体"/>
                <w:sz w:val="28"/>
                <w:szCs w:val="28"/>
              </w:rPr>
            </w:pPr>
            <w:r w:rsidRPr="00272920">
              <w:rPr>
                <w:rFonts w:ascii="黑体" w:eastAsia="黑体" w:hint="eastAsia"/>
                <w:sz w:val="28"/>
                <w:szCs w:val="28"/>
              </w:rPr>
              <w:t>考核项目</w:t>
            </w:r>
          </w:p>
        </w:tc>
        <w:tc>
          <w:tcPr>
            <w:tcW w:w="11417" w:type="dxa"/>
            <w:tcBorders>
              <w:right w:val="single" w:sz="4" w:space="0" w:color="auto"/>
            </w:tcBorders>
            <w:vAlign w:val="center"/>
          </w:tcPr>
          <w:p w:rsidR="007E2551" w:rsidRPr="00272920" w:rsidRDefault="007E2551" w:rsidP="00B0265D">
            <w:pPr>
              <w:adjustRightInd w:val="0"/>
              <w:snapToGrid w:val="0"/>
              <w:spacing w:line="300" w:lineRule="exact"/>
              <w:jc w:val="center"/>
              <w:rPr>
                <w:rFonts w:ascii="黑体" w:eastAsia="黑体"/>
                <w:sz w:val="28"/>
                <w:szCs w:val="28"/>
              </w:rPr>
            </w:pPr>
            <w:r w:rsidRPr="00272920">
              <w:rPr>
                <w:rFonts w:ascii="黑体" w:eastAsia="黑体" w:hint="eastAsia"/>
                <w:sz w:val="28"/>
                <w:szCs w:val="28"/>
              </w:rPr>
              <w:t>考 核 内 容</w:t>
            </w:r>
          </w:p>
        </w:tc>
        <w:tc>
          <w:tcPr>
            <w:tcW w:w="1099" w:type="dxa"/>
            <w:tcBorders>
              <w:left w:val="single" w:sz="4" w:space="0" w:color="auto"/>
            </w:tcBorders>
            <w:vAlign w:val="center"/>
          </w:tcPr>
          <w:p w:rsidR="007E2551" w:rsidRPr="00272920" w:rsidRDefault="007E2551" w:rsidP="00B0265D">
            <w:pPr>
              <w:adjustRightInd w:val="0"/>
              <w:snapToGrid w:val="0"/>
              <w:spacing w:line="300" w:lineRule="exact"/>
              <w:jc w:val="center"/>
              <w:rPr>
                <w:rFonts w:ascii="黑体" w:eastAsia="黑体"/>
                <w:sz w:val="28"/>
                <w:szCs w:val="28"/>
              </w:rPr>
            </w:pPr>
            <w:r w:rsidRPr="00272920">
              <w:rPr>
                <w:rFonts w:ascii="黑体" w:eastAsia="黑体" w:hint="eastAsia"/>
                <w:sz w:val="28"/>
                <w:szCs w:val="28"/>
              </w:rPr>
              <w:t>分数</w:t>
            </w:r>
          </w:p>
        </w:tc>
      </w:tr>
      <w:tr w:rsidR="0091590A" w:rsidRPr="00272920" w:rsidTr="00B0265D">
        <w:trPr>
          <w:trHeight w:val="744"/>
        </w:trPr>
        <w:tc>
          <w:tcPr>
            <w:tcW w:w="1651" w:type="dxa"/>
            <w:vAlign w:val="center"/>
          </w:tcPr>
          <w:p w:rsidR="0091590A" w:rsidRPr="00272920" w:rsidRDefault="0091590A" w:rsidP="00B0265D">
            <w:pPr>
              <w:adjustRightInd w:val="0"/>
              <w:snapToGrid w:val="0"/>
              <w:spacing w:line="300" w:lineRule="exact"/>
              <w:jc w:val="center"/>
              <w:rPr>
                <w:rFonts w:ascii="黑体" w:eastAsia="黑体"/>
                <w:sz w:val="28"/>
                <w:szCs w:val="28"/>
              </w:rPr>
            </w:pPr>
            <w:r>
              <w:rPr>
                <w:rFonts w:ascii="宋体" w:hAnsi="宋体" w:hint="eastAsia"/>
                <w:szCs w:val="21"/>
              </w:rPr>
              <w:t>交通强市</w:t>
            </w:r>
          </w:p>
        </w:tc>
        <w:tc>
          <w:tcPr>
            <w:tcW w:w="11417" w:type="dxa"/>
            <w:tcBorders>
              <w:right w:val="single" w:sz="4" w:space="0" w:color="auto"/>
            </w:tcBorders>
            <w:vAlign w:val="center"/>
          </w:tcPr>
          <w:p w:rsidR="0091590A" w:rsidRPr="00272920" w:rsidRDefault="00480416" w:rsidP="00480416">
            <w:pPr>
              <w:adjustRightInd w:val="0"/>
              <w:snapToGrid w:val="0"/>
              <w:spacing w:line="300" w:lineRule="exact"/>
              <w:jc w:val="left"/>
              <w:rPr>
                <w:rFonts w:ascii="黑体" w:eastAsia="黑体"/>
                <w:sz w:val="28"/>
                <w:szCs w:val="28"/>
              </w:rPr>
            </w:pPr>
            <w:r>
              <w:rPr>
                <w:rFonts w:ascii="宋体" w:hAnsi="宋体" w:hint="eastAsia"/>
                <w:color w:val="000000" w:themeColor="text1"/>
                <w:szCs w:val="21"/>
              </w:rPr>
              <w:t>根据职责推进落实</w:t>
            </w:r>
            <w:r>
              <w:rPr>
                <w:rFonts w:ascii="仿宋_GB2312" w:hint="eastAsia"/>
                <w:color w:val="000000" w:themeColor="text1"/>
                <w:szCs w:val="32"/>
              </w:rPr>
              <w:t>《</w:t>
            </w:r>
            <w:r w:rsidRPr="00E57F57">
              <w:rPr>
                <w:rFonts w:hint="eastAsia"/>
                <w:szCs w:val="32"/>
              </w:rPr>
              <w:t>2020</w:t>
            </w:r>
            <w:r w:rsidRPr="00E57F57">
              <w:rPr>
                <w:rFonts w:hint="eastAsia"/>
                <w:szCs w:val="32"/>
              </w:rPr>
              <w:t>年交通强市建设重点任务清单</w:t>
            </w:r>
            <w:r>
              <w:rPr>
                <w:rFonts w:ascii="仿宋_GB2312" w:hint="eastAsia"/>
                <w:color w:val="000000" w:themeColor="text1"/>
                <w:szCs w:val="32"/>
              </w:rPr>
              <w:t>》</w:t>
            </w:r>
            <w:r w:rsidRPr="004C5461">
              <w:rPr>
                <w:rFonts w:ascii="宋体" w:hAnsi="宋体" w:hint="eastAsia"/>
                <w:color w:val="000000" w:themeColor="text1"/>
                <w:szCs w:val="21"/>
              </w:rPr>
              <w:t>、推进行业治理现代化省级试点</w:t>
            </w:r>
            <w:r>
              <w:rPr>
                <w:rFonts w:ascii="宋体" w:hAnsi="宋体" w:hint="eastAsia"/>
                <w:color w:val="000000" w:themeColor="text1"/>
                <w:szCs w:val="21"/>
              </w:rPr>
              <w:t>等所涉及的工作。</w:t>
            </w:r>
          </w:p>
        </w:tc>
        <w:tc>
          <w:tcPr>
            <w:tcW w:w="1099" w:type="dxa"/>
            <w:tcBorders>
              <w:left w:val="single" w:sz="4" w:space="0" w:color="auto"/>
            </w:tcBorders>
            <w:vAlign w:val="center"/>
          </w:tcPr>
          <w:p w:rsidR="0091590A" w:rsidRPr="00272920" w:rsidRDefault="0091590A" w:rsidP="009C1E3E">
            <w:pPr>
              <w:autoSpaceDE w:val="0"/>
              <w:autoSpaceDN w:val="0"/>
              <w:adjustRightInd w:val="0"/>
              <w:jc w:val="center"/>
              <w:rPr>
                <w:rFonts w:ascii="黑体" w:eastAsia="黑体"/>
                <w:sz w:val="28"/>
                <w:szCs w:val="28"/>
              </w:rPr>
            </w:pPr>
            <w:r w:rsidRPr="009C1E3E">
              <w:rPr>
                <w:rFonts w:ascii="宋体" w:cs="宋体" w:hint="eastAsia"/>
                <w:sz w:val="20"/>
              </w:rPr>
              <w:t>10</w:t>
            </w:r>
          </w:p>
        </w:tc>
      </w:tr>
      <w:tr w:rsidR="007E2551" w:rsidRPr="00272920" w:rsidTr="00B0265D">
        <w:trPr>
          <w:trHeight w:val="840"/>
        </w:trPr>
        <w:tc>
          <w:tcPr>
            <w:tcW w:w="1651" w:type="dxa"/>
            <w:vAlign w:val="center"/>
          </w:tcPr>
          <w:p w:rsidR="007E2551" w:rsidRPr="00272920" w:rsidDel="00E551A3" w:rsidRDefault="007E2551" w:rsidP="00B0265D">
            <w:pPr>
              <w:spacing w:line="360" w:lineRule="exact"/>
              <w:jc w:val="center"/>
              <w:rPr>
                <w:rFonts w:ascii="宋体" w:hAnsi="宋体"/>
                <w:szCs w:val="21"/>
              </w:rPr>
            </w:pPr>
            <w:r>
              <w:rPr>
                <w:rFonts w:ascii="宋体" w:hAnsi="宋体"/>
                <w:szCs w:val="21"/>
              </w:rPr>
              <w:t>航道基础设施项目推进</w:t>
            </w:r>
          </w:p>
        </w:tc>
        <w:tc>
          <w:tcPr>
            <w:tcW w:w="11417" w:type="dxa"/>
            <w:tcBorders>
              <w:right w:val="single" w:sz="4" w:space="0" w:color="auto"/>
            </w:tcBorders>
            <w:vAlign w:val="center"/>
          </w:tcPr>
          <w:p w:rsidR="007E2551" w:rsidRPr="00272920" w:rsidRDefault="007E2551" w:rsidP="008B2698">
            <w:pPr>
              <w:spacing w:line="360" w:lineRule="exact"/>
              <w:jc w:val="left"/>
              <w:rPr>
                <w:rFonts w:ascii="宋体" w:hAnsi="宋体"/>
                <w:szCs w:val="21"/>
              </w:rPr>
            </w:pPr>
            <w:r>
              <w:rPr>
                <w:rFonts w:ascii="宋体" w:hAnsi="宋体"/>
                <w:szCs w:val="21"/>
              </w:rPr>
              <w:t>推动</w:t>
            </w:r>
            <w:r>
              <w:rPr>
                <w:rFonts w:ascii="宋体" w:hAnsi="宋体" w:hint="eastAsia"/>
                <w:szCs w:val="21"/>
              </w:rPr>
              <w:t>“两闸一航道”项目加快推进，</w:t>
            </w:r>
            <w:r w:rsidRPr="00997B9A">
              <w:rPr>
                <w:rFonts w:ascii="宋体" w:hAnsi="宋体"/>
                <w:szCs w:val="21"/>
              </w:rPr>
              <w:t>上虞上浦船闸及航道工程</w:t>
            </w:r>
            <w:r>
              <w:rPr>
                <w:rFonts w:ascii="宋体" w:hAnsi="宋体" w:hint="eastAsia"/>
                <w:szCs w:val="21"/>
              </w:rPr>
              <w:t>完成</w:t>
            </w:r>
            <w:r>
              <w:rPr>
                <w:rFonts w:ascii="宋体" w:hAnsi="宋体"/>
                <w:szCs w:val="21"/>
              </w:rPr>
              <w:t>桥梁和闸室主体结构</w:t>
            </w:r>
            <w:r w:rsidR="008B2698">
              <w:rPr>
                <w:rFonts w:ascii="宋体" w:hAnsi="宋体" w:hint="eastAsia"/>
                <w:szCs w:val="21"/>
              </w:rPr>
              <w:t>；</w:t>
            </w:r>
            <w:r w:rsidR="008B2698" w:rsidRPr="008B2698">
              <w:rPr>
                <w:rFonts w:ascii="宋体" w:hAnsi="宋体" w:hint="eastAsia"/>
                <w:szCs w:val="21"/>
              </w:rPr>
              <w:t>曹娥江清风船闸及航道工程完成施工图批复、土地批复并开工建设</w:t>
            </w:r>
            <w:r w:rsidR="008B2698">
              <w:rPr>
                <w:rFonts w:ascii="宋体" w:hAnsi="宋体" w:hint="eastAsia"/>
                <w:szCs w:val="21"/>
              </w:rPr>
              <w:t>；</w:t>
            </w:r>
            <w:r w:rsidR="008B2698" w:rsidRPr="008B2698">
              <w:rPr>
                <w:rFonts w:ascii="宋体" w:hAnsi="宋体" w:hint="eastAsia"/>
                <w:szCs w:val="21"/>
              </w:rPr>
              <w:t>完成通明船闸通航设施关键技术研究方案1个。</w:t>
            </w:r>
          </w:p>
        </w:tc>
        <w:tc>
          <w:tcPr>
            <w:tcW w:w="1099" w:type="dxa"/>
            <w:tcBorders>
              <w:left w:val="single" w:sz="4" w:space="0" w:color="auto"/>
            </w:tcBorders>
            <w:vAlign w:val="center"/>
          </w:tcPr>
          <w:p w:rsidR="007E2551" w:rsidRPr="00272920" w:rsidRDefault="007E2551" w:rsidP="00B0265D">
            <w:pPr>
              <w:autoSpaceDE w:val="0"/>
              <w:autoSpaceDN w:val="0"/>
              <w:adjustRightInd w:val="0"/>
              <w:jc w:val="center"/>
              <w:rPr>
                <w:rFonts w:ascii="宋体" w:cs="宋体"/>
                <w:sz w:val="20"/>
              </w:rPr>
            </w:pPr>
            <w:r>
              <w:rPr>
                <w:rFonts w:ascii="宋体" w:cs="宋体" w:hint="eastAsia"/>
                <w:sz w:val="20"/>
              </w:rPr>
              <w:t>15</w:t>
            </w:r>
          </w:p>
        </w:tc>
      </w:tr>
      <w:tr w:rsidR="007E2551" w:rsidRPr="00272920" w:rsidTr="00B0265D">
        <w:trPr>
          <w:trHeight w:val="481"/>
        </w:trPr>
        <w:tc>
          <w:tcPr>
            <w:tcW w:w="1651" w:type="dxa"/>
            <w:vAlign w:val="center"/>
          </w:tcPr>
          <w:p w:rsidR="007E2551" w:rsidRPr="00272920" w:rsidRDefault="007E2551" w:rsidP="00B0265D">
            <w:pPr>
              <w:spacing w:line="360" w:lineRule="exact"/>
              <w:jc w:val="center"/>
              <w:rPr>
                <w:rFonts w:ascii="宋体" w:hAnsi="宋体"/>
                <w:szCs w:val="21"/>
              </w:rPr>
            </w:pPr>
            <w:r>
              <w:rPr>
                <w:rFonts w:ascii="宋体" w:hAnsi="宋体"/>
                <w:szCs w:val="21"/>
              </w:rPr>
              <w:t>港口基础设施项目推进</w:t>
            </w:r>
          </w:p>
        </w:tc>
        <w:tc>
          <w:tcPr>
            <w:tcW w:w="11417" w:type="dxa"/>
            <w:tcBorders>
              <w:right w:val="single" w:sz="4" w:space="0" w:color="auto"/>
            </w:tcBorders>
            <w:vAlign w:val="center"/>
          </w:tcPr>
          <w:p w:rsidR="007E2551" w:rsidRPr="00272920" w:rsidRDefault="007E2551" w:rsidP="00B0265D">
            <w:pPr>
              <w:autoSpaceDE w:val="0"/>
              <w:autoSpaceDN w:val="0"/>
              <w:adjustRightInd w:val="0"/>
              <w:jc w:val="left"/>
              <w:rPr>
                <w:rFonts w:ascii="宋体" w:hAnsi="宋体"/>
                <w:szCs w:val="21"/>
              </w:rPr>
            </w:pPr>
            <w:r>
              <w:rPr>
                <w:rFonts w:ascii="宋体" w:hAnsi="宋体" w:hint="eastAsia"/>
                <w:szCs w:val="21"/>
              </w:rPr>
              <w:t>加快港口码头建设，</w:t>
            </w:r>
            <w:r w:rsidRPr="008B2698">
              <w:rPr>
                <w:rFonts w:ascii="宋体" w:hAnsi="宋体" w:hint="eastAsia"/>
                <w:szCs w:val="21"/>
              </w:rPr>
              <w:t>诸暨市店口综合港区工程</w:t>
            </w:r>
            <w:r w:rsidRPr="008B2698">
              <w:rPr>
                <w:rFonts w:ascii="宋体" w:hAnsi="宋体"/>
                <w:szCs w:val="21"/>
              </w:rPr>
              <w:t>开工建设</w:t>
            </w:r>
            <w:r w:rsidRPr="008B2698">
              <w:rPr>
                <w:rFonts w:ascii="宋体" w:hAnsi="宋体" w:hint="eastAsia"/>
                <w:szCs w:val="21"/>
              </w:rPr>
              <w:t>，</w:t>
            </w:r>
            <w:r w:rsidRPr="008B2698">
              <w:rPr>
                <w:rFonts w:ascii="宋体" w:hAnsi="宋体"/>
                <w:szCs w:val="21"/>
              </w:rPr>
              <w:t>嵊州三界作业区主体及堆场等配套工程基本完工</w:t>
            </w:r>
            <w:r w:rsidRPr="008B2698">
              <w:rPr>
                <w:rFonts w:ascii="宋体" w:hAnsi="宋体" w:hint="eastAsia"/>
                <w:szCs w:val="21"/>
              </w:rPr>
              <w:t>。</w:t>
            </w:r>
          </w:p>
        </w:tc>
        <w:tc>
          <w:tcPr>
            <w:tcW w:w="1099" w:type="dxa"/>
            <w:tcBorders>
              <w:left w:val="single" w:sz="4" w:space="0" w:color="auto"/>
            </w:tcBorders>
            <w:vAlign w:val="center"/>
          </w:tcPr>
          <w:p w:rsidR="007E2551" w:rsidRPr="00272920" w:rsidRDefault="007E2551" w:rsidP="00B0265D">
            <w:pPr>
              <w:autoSpaceDE w:val="0"/>
              <w:autoSpaceDN w:val="0"/>
              <w:adjustRightInd w:val="0"/>
              <w:jc w:val="center"/>
              <w:rPr>
                <w:rFonts w:ascii="宋体" w:cs="宋体"/>
                <w:sz w:val="20"/>
              </w:rPr>
            </w:pPr>
            <w:r>
              <w:rPr>
                <w:rFonts w:ascii="宋体" w:cs="宋体" w:hint="eastAsia"/>
                <w:sz w:val="20"/>
              </w:rPr>
              <w:t>15</w:t>
            </w:r>
          </w:p>
        </w:tc>
      </w:tr>
      <w:tr w:rsidR="007E2551" w:rsidRPr="00272920" w:rsidTr="00B0265D">
        <w:trPr>
          <w:trHeight w:val="586"/>
        </w:trPr>
        <w:tc>
          <w:tcPr>
            <w:tcW w:w="1651" w:type="dxa"/>
            <w:vAlign w:val="center"/>
          </w:tcPr>
          <w:p w:rsidR="007E2551" w:rsidRPr="00272920" w:rsidRDefault="007E2551" w:rsidP="00B0265D">
            <w:pPr>
              <w:spacing w:line="360" w:lineRule="exact"/>
              <w:jc w:val="center"/>
              <w:rPr>
                <w:rFonts w:ascii="宋体" w:hAnsi="宋体"/>
                <w:szCs w:val="21"/>
              </w:rPr>
            </w:pPr>
            <w:r>
              <w:rPr>
                <w:rFonts w:ascii="宋体" w:hAnsi="宋体"/>
                <w:szCs w:val="21"/>
              </w:rPr>
              <w:t>谋划研究</w:t>
            </w:r>
          </w:p>
        </w:tc>
        <w:tc>
          <w:tcPr>
            <w:tcW w:w="11417" w:type="dxa"/>
            <w:tcBorders>
              <w:right w:val="single" w:sz="4" w:space="0" w:color="auto"/>
            </w:tcBorders>
            <w:vAlign w:val="center"/>
          </w:tcPr>
          <w:p w:rsidR="007E2551" w:rsidRPr="00272920" w:rsidRDefault="007E2551" w:rsidP="00B0265D">
            <w:pPr>
              <w:autoSpaceDE w:val="0"/>
              <w:autoSpaceDN w:val="0"/>
              <w:adjustRightInd w:val="0"/>
              <w:jc w:val="left"/>
              <w:rPr>
                <w:rFonts w:ascii="宋体" w:hAnsi="宋体"/>
                <w:szCs w:val="21"/>
              </w:rPr>
            </w:pPr>
            <w:r>
              <w:rPr>
                <w:rFonts w:ascii="宋体" w:hAnsi="宋体"/>
                <w:szCs w:val="21"/>
              </w:rPr>
              <w:t>参与做好通航设施关键技术方案研究</w:t>
            </w:r>
            <w:r>
              <w:rPr>
                <w:rFonts w:ascii="宋体" w:hAnsi="宋体" w:hint="eastAsia"/>
                <w:szCs w:val="21"/>
              </w:rPr>
              <w:t>、</w:t>
            </w:r>
            <w:r>
              <w:rPr>
                <w:rFonts w:ascii="宋体" w:hAnsi="宋体"/>
                <w:szCs w:val="21"/>
              </w:rPr>
              <w:t>内河航道功能研究</w:t>
            </w:r>
            <w:r>
              <w:rPr>
                <w:rFonts w:ascii="宋体" w:hAnsi="宋体" w:hint="eastAsia"/>
                <w:szCs w:val="21"/>
              </w:rPr>
              <w:t>、</w:t>
            </w:r>
            <w:r>
              <w:rPr>
                <w:rFonts w:ascii="宋体" w:hAnsi="宋体"/>
                <w:szCs w:val="21"/>
              </w:rPr>
              <w:t>绍兴港总体规划编制</w:t>
            </w:r>
            <w:r>
              <w:rPr>
                <w:rFonts w:ascii="宋体" w:hAnsi="宋体" w:hint="eastAsia"/>
                <w:szCs w:val="21"/>
              </w:rPr>
              <w:t>、</w:t>
            </w:r>
            <w:r>
              <w:rPr>
                <w:rFonts w:ascii="宋体" w:hAnsi="宋体"/>
                <w:szCs w:val="21"/>
              </w:rPr>
              <w:t>杭甬运河东段通航水位研究</w:t>
            </w:r>
            <w:r>
              <w:rPr>
                <w:rFonts w:ascii="宋体" w:hAnsi="宋体" w:hint="eastAsia"/>
                <w:szCs w:val="21"/>
              </w:rPr>
              <w:t>、</w:t>
            </w:r>
            <w:r>
              <w:rPr>
                <w:rFonts w:ascii="宋体" w:hAnsi="宋体"/>
                <w:szCs w:val="21"/>
              </w:rPr>
              <w:t>十四五综合交通</w:t>
            </w:r>
            <w:r>
              <w:rPr>
                <w:rFonts w:ascii="宋体" w:hAnsi="宋体" w:hint="eastAsia"/>
                <w:szCs w:val="21"/>
              </w:rPr>
              <w:t>（</w:t>
            </w:r>
            <w:r>
              <w:rPr>
                <w:rFonts w:ascii="宋体" w:hAnsi="宋体"/>
                <w:szCs w:val="21"/>
              </w:rPr>
              <w:t>水运部分</w:t>
            </w:r>
            <w:r>
              <w:rPr>
                <w:rFonts w:ascii="宋体" w:hAnsi="宋体" w:hint="eastAsia"/>
                <w:szCs w:val="21"/>
              </w:rPr>
              <w:t>）研究</w:t>
            </w:r>
            <w:r>
              <w:rPr>
                <w:rFonts w:ascii="宋体" w:hAnsi="宋体"/>
                <w:szCs w:val="21"/>
              </w:rPr>
              <w:t>等</w:t>
            </w:r>
            <w:r>
              <w:rPr>
                <w:rFonts w:ascii="宋体" w:hAnsi="宋体" w:hint="eastAsia"/>
                <w:szCs w:val="21"/>
              </w:rPr>
              <w:t>；根据要求做好相关航道项目前期谋划研究。</w:t>
            </w:r>
          </w:p>
        </w:tc>
        <w:tc>
          <w:tcPr>
            <w:tcW w:w="1099" w:type="dxa"/>
            <w:tcBorders>
              <w:left w:val="single" w:sz="4" w:space="0" w:color="auto"/>
            </w:tcBorders>
            <w:vAlign w:val="center"/>
          </w:tcPr>
          <w:p w:rsidR="007E2551" w:rsidRPr="00272920" w:rsidRDefault="007E2551" w:rsidP="0091590A">
            <w:pPr>
              <w:autoSpaceDE w:val="0"/>
              <w:autoSpaceDN w:val="0"/>
              <w:adjustRightInd w:val="0"/>
              <w:jc w:val="center"/>
              <w:rPr>
                <w:rFonts w:ascii="宋体" w:cs="宋体"/>
                <w:sz w:val="20"/>
              </w:rPr>
            </w:pPr>
            <w:r>
              <w:rPr>
                <w:rFonts w:ascii="宋体" w:cs="宋体" w:hint="eastAsia"/>
                <w:sz w:val="20"/>
              </w:rPr>
              <w:t>1</w:t>
            </w:r>
            <w:r w:rsidR="0091590A">
              <w:rPr>
                <w:rFonts w:ascii="宋体" w:cs="宋体" w:hint="eastAsia"/>
                <w:sz w:val="20"/>
              </w:rPr>
              <w:t>0</w:t>
            </w:r>
          </w:p>
        </w:tc>
      </w:tr>
      <w:tr w:rsidR="007E2551" w:rsidRPr="00272920" w:rsidTr="00B0265D">
        <w:trPr>
          <w:trHeight w:val="786"/>
        </w:trPr>
        <w:tc>
          <w:tcPr>
            <w:tcW w:w="1651" w:type="dxa"/>
            <w:vAlign w:val="center"/>
          </w:tcPr>
          <w:p w:rsidR="007E2551" w:rsidRPr="00272920" w:rsidRDefault="007E2551" w:rsidP="00B0265D">
            <w:pPr>
              <w:spacing w:line="360" w:lineRule="exact"/>
              <w:jc w:val="center"/>
              <w:rPr>
                <w:rFonts w:ascii="宋体" w:hAnsi="宋体"/>
                <w:szCs w:val="21"/>
              </w:rPr>
            </w:pPr>
            <w:r>
              <w:rPr>
                <w:rFonts w:ascii="宋体" w:hAnsi="宋体"/>
                <w:szCs w:val="21"/>
              </w:rPr>
              <w:t>其他工作</w:t>
            </w:r>
          </w:p>
        </w:tc>
        <w:tc>
          <w:tcPr>
            <w:tcW w:w="11417" w:type="dxa"/>
            <w:tcBorders>
              <w:right w:val="single" w:sz="4" w:space="0" w:color="auto"/>
            </w:tcBorders>
            <w:vAlign w:val="center"/>
          </w:tcPr>
          <w:p w:rsidR="007E2551" w:rsidRPr="00272920" w:rsidRDefault="007E2551" w:rsidP="00B0265D">
            <w:pPr>
              <w:rPr>
                <w:rFonts w:ascii="宋体" w:hAnsi="宋体"/>
                <w:szCs w:val="21"/>
              </w:rPr>
            </w:pPr>
            <w:r>
              <w:rPr>
                <w:rFonts w:ascii="宋体" w:hAnsi="宋体" w:hint="eastAsia"/>
                <w:szCs w:val="21"/>
              </w:rPr>
              <w:t>督促做好</w:t>
            </w:r>
            <w:r>
              <w:rPr>
                <w:rFonts w:ascii="仿宋_GB2312" w:hint="eastAsia"/>
                <w:szCs w:val="32"/>
              </w:rPr>
              <w:t>海事管理、港口管理、水路运输管理、船舶检验、航道管理、智慧港航建设，</w:t>
            </w:r>
            <w:r w:rsidRPr="00272920">
              <w:rPr>
                <w:rFonts w:ascii="宋体" w:hAnsi="宋体" w:hint="eastAsia"/>
                <w:szCs w:val="21"/>
              </w:rPr>
              <w:t>航道养护，</w:t>
            </w:r>
            <w:r>
              <w:rPr>
                <w:rFonts w:ascii="宋体" w:hAnsi="宋体" w:hint="eastAsia"/>
                <w:szCs w:val="21"/>
              </w:rPr>
              <w:t>美丽航道、河湖长制工作、水污染防治工作、货物运输“公转水”</w:t>
            </w:r>
            <w:r w:rsidRPr="00272920">
              <w:rPr>
                <w:rFonts w:ascii="宋体" w:hAnsi="宋体" w:hint="eastAsia"/>
                <w:szCs w:val="21"/>
              </w:rPr>
              <w:t>等</w:t>
            </w:r>
            <w:r>
              <w:rPr>
                <w:rFonts w:ascii="宋体" w:hAnsi="宋体" w:hint="eastAsia"/>
                <w:szCs w:val="21"/>
              </w:rPr>
              <w:t>工作、完成省市下达目标任务。</w:t>
            </w:r>
          </w:p>
        </w:tc>
        <w:tc>
          <w:tcPr>
            <w:tcW w:w="1099" w:type="dxa"/>
            <w:tcBorders>
              <w:left w:val="single" w:sz="4" w:space="0" w:color="auto"/>
            </w:tcBorders>
            <w:vAlign w:val="center"/>
          </w:tcPr>
          <w:p w:rsidR="007E2551" w:rsidRPr="00272920" w:rsidRDefault="00A160AF" w:rsidP="0091590A">
            <w:pPr>
              <w:jc w:val="center"/>
              <w:rPr>
                <w:rFonts w:ascii="宋体" w:hAnsi="宋体"/>
                <w:szCs w:val="21"/>
              </w:rPr>
            </w:pPr>
            <w:r>
              <w:rPr>
                <w:rFonts w:ascii="宋体" w:hAnsi="宋体" w:hint="eastAsia"/>
                <w:szCs w:val="21"/>
              </w:rPr>
              <w:t>1</w:t>
            </w:r>
            <w:r w:rsidR="0091590A">
              <w:rPr>
                <w:rFonts w:ascii="宋体" w:hAnsi="宋体" w:hint="eastAsia"/>
                <w:szCs w:val="21"/>
              </w:rPr>
              <w:t>0</w:t>
            </w:r>
          </w:p>
        </w:tc>
      </w:tr>
    </w:tbl>
    <w:p w:rsidR="0091590A" w:rsidRDefault="0091590A" w:rsidP="00A75A17">
      <w:pPr>
        <w:rPr>
          <w:color w:val="000000" w:themeColor="text1"/>
          <w:sz w:val="32"/>
          <w:szCs w:val="32"/>
        </w:rPr>
      </w:pPr>
    </w:p>
    <w:p w:rsidR="0091590A" w:rsidRDefault="0091590A" w:rsidP="00A75A17">
      <w:pPr>
        <w:rPr>
          <w:color w:val="000000" w:themeColor="text1"/>
          <w:sz w:val="32"/>
          <w:szCs w:val="32"/>
        </w:rPr>
      </w:pPr>
    </w:p>
    <w:p w:rsidR="00A75A17" w:rsidRPr="002E7B9F" w:rsidRDefault="00A75A17" w:rsidP="00A75A17">
      <w:pPr>
        <w:rPr>
          <w:b/>
          <w:color w:val="000000" w:themeColor="text1"/>
          <w:sz w:val="32"/>
          <w:szCs w:val="32"/>
        </w:rPr>
      </w:pPr>
      <w:r w:rsidRPr="002E7B9F">
        <w:rPr>
          <w:rFonts w:hint="eastAsia"/>
          <w:b/>
          <w:color w:val="000000" w:themeColor="text1"/>
          <w:sz w:val="32"/>
          <w:szCs w:val="32"/>
        </w:rPr>
        <w:lastRenderedPageBreak/>
        <w:t>公路处</w:t>
      </w:r>
    </w:p>
    <w:tbl>
      <w:tblPr>
        <w:tblpPr w:leftFromText="180" w:rightFromText="180" w:vertAnchor="text" w:tblpY="1"/>
        <w:tblOverlap w:val="never"/>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51"/>
        <w:gridCol w:w="11417"/>
        <w:gridCol w:w="1099"/>
      </w:tblGrid>
      <w:tr w:rsidR="00A75A17" w:rsidRPr="00272920" w:rsidTr="00493DC7">
        <w:trPr>
          <w:trHeight w:val="744"/>
        </w:trPr>
        <w:tc>
          <w:tcPr>
            <w:tcW w:w="1651" w:type="dxa"/>
            <w:vAlign w:val="center"/>
          </w:tcPr>
          <w:p w:rsidR="00A75A17" w:rsidRPr="00272920" w:rsidRDefault="00A75A17" w:rsidP="00E32F4A">
            <w:pPr>
              <w:adjustRightInd w:val="0"/>
              <w:snapToGrid w:val="0"/>
              <w:jc w:val="center"/>
              <w:rPr>
                <w:rFonts w:ascii="黑体" w:eastAsia="黑体"/>
                <w:sz w:val="28"/>
                <w:szCs w:val="28"/>
              </w:rPr>
            </w:pPr>
            <w:r w:rsidRPr="00272920">
              <w:rPr>
                <w:rFonts w:ascii="黑体" w:eastAsia="黑体" w:hint="eastAsia"/>
                <w:sz w:val="28"/>
                <w:szCs w:val="28"/>
              </w:rPr>
              <w:t>考核项目</w:t>
            </w:r>
          </w:p>
        </w:tc>
        <w:tc>
          <w:tcPr>
            <w:tcW w:w="11417" w:type="dxa"/>
            <w:tcBorders>
              <w:right w:val="single" w:sz="4" w:space="0" w:color="auto"/>
            </w:tcBorders>
            <w:vAlign w:val="center"/>
          </w:tcPr>
          <w:p w:rsidR="00A75A17" w:rsidRPr="00272920" w:rsidRDefault="00A75A17" w:rsidP="00E32F4A">
            <w:pPr>
              <w:adjustRightInd w:val="0"/>
              <w:snapToGrid w:val="0"/>
              <w:jc w:val="center"/>
              <w:rPr>
                <w:rFonts w:ascii="黑体" w:eastAsia="黑体"/>
                <w:sz w:val="28"/>
                <w:szCs w:val="28"/>
              </w:rPr>
            </w:pPr>
            <w:r w:rsidRPr="00272920">
              <w:rPr>
                <w:rFonts w:ascii="黑体" w:eastAsia="黑体" w:hint="eastAsia"/>
                <w:sz w:val="28"/>
                <w:szCs w:val="28"/>
              </w:rPr>
              <w:t>考 核 内 容</w:t>
            </w:r>
          </w:p>
        </w:tc>
        <w:tc>
          <w:tcPr>
            <w:tcW w:w="1099" w:type="dxa"/>
            <w:tcBorders>
              <w:left w:val="single" w:sz="4" w:space="0" w:color="auto"/>
            </w:tcBorders>
            <w:vAlign w:val="center"/>
          </w:tcPr>
          <w:p w:rsidR="00A75A17" w:rsidRPr="00272920" w:rsidRDefault="00A75A17" w:rsidP="00E32F4A">
            <w:pPr>
              <w:adjustRightInd w:val="0"/>
              <w:snapToGrid w:val="0"/>
              <w:jc w:val="center"/>
              <w:rPr>
                <w:rFonts w:ascii="黑体" w:eastAsia="黑体"/>
                <w:sz w:val="28"/>
                <w:szCs w:val="28"/>
              </w:rPr>
            </w:pPr>
            <w:r w:rsidRPr="00272920">
              <w:rPr>
                <w:rFonts w:ascii="黑体" w:eastAsia="黑体" w:hint="eastAsia"/>
                <w:sz w:val="28"/>
                <w:szCs w:val="28"/>
              </w:rPr>
              <w:t>分数</w:t>
            </w:r>
          </w:p>
        </w:tc>
      </w:tr>
      <w:tr w:rsidR="00A75A17" w:rsidRPr="00272920" w:rsidTr="00493DC7">
        <w:trPr>
          <w:trHeight w:val="840"/>
        </w:trPr>
        <w:tc>
          <w:tcPr>
            <w:tcW w:w="1651" w:type="dxa"/>
            <w:vAlign w:val="center"/>
          </w:tcPr>
          <w:p w:rsidR="00A75A17" w:rsidRPr="00272920" w:rsidDel="00E551A3" w:rsidRDefault="0007331E" w:rsidP="00E32F4A">
            <w:pPr>
              <w:jc w:val="center"/>
              <w:rPr>
                <w:rFonts w:ascii="宋体" w:hAnsi="宋体"/>
                <w:szCs w:val="21"/>
              </w:rPr>
            </w:pPr>
            <w:r>
              <w:rPr>
                <w:rFonts w:ascii="宋体" w:hAnsi="宋体" w:hint="eastAsia"/>
                <w:szCs w:val="21"/>
              </w:rPr>
              <w:t>“四好农村路”建设</w:t>
            </w:r>
          </w:p>
        </w:tc>
        <w:tc>
          <w:tcPr>
            <w:tcW w:w="11417" w:type="dxa"/>
            <w:tcBorders>
              <w:right w:val="single" w:sz="4" w:space="0" w:color="auto"/>
            </w:tcBorders>
            <w:vAlign w:val="center"/>
          </w:tcPr>
          <w:p w:rsidR="00A75A17" w:rsidRPr="00272920" w:rsidRDefault="0007331E" w:rsidP="00525673">
            <w:pPr>
              <w:jc w:val="left"/>
              <w:rPr>
                <w:rFonts w:ascii="宋体" w:hAnsi="宋体"/>
                <w:szCs w:val="21"/>
              </w:rPr>
            </w:pPr>
            <w:r w:rsidRPr="00A62C56">
              <w:rPr>
                <w:rFonts w:ascii="宋体" w:hAnsi="宋体" w:hint="eastAsia"/>
                <w:color w:val="000000" w:themeColor="text1"/>
                <w:szCs w:val="21"/>
              </w:rPr>
              <w:t>消除等外公路</w:t>
            </w:r>
            <w:r w:rsidRPr="00EB5801">
              <w:rPr>
                <w:rFonts w:ascii="宋体" w:hAnsi="宋体" w:hint="eastAsia"/>
                <w:color w:val="000000" w:themeColor="text1"/>
                <w:szCs w:val="21"/>
              </w:rPr>
              <w:t>50公里，改造低等级农村公路420公里，建设通自然村、断头路等建设40公里，实施农村公路路面维修500公里；建设普通公路服务站（点）33个；新增2个省级美丽经济交通走廊达标县，创建“四好农村路”示范乡镇8个；创建美丽经济交通走廊</w:t>
            </w:r>
            <w:r>
              <w:rPr>
                <w:rFonts w:ascii="宋体" w:hAnsi="宋体" w:hint="eastAsia"/>
                <w:color w:val="000000" w:themeColor="text1"/>
                <w:szCs w:val="21"/>
              </w:rPr>
              <w:t>500</w:t>
            </w:r>
            <w:r w:rsidRPr="00EB5801">
              <w:rPr>
                <w:rFonts w:ascii="宋体" w:hAnsi="宋体" w:hint="eastAsia"/>
                <w:color w:val="000000" w:themeColor="text1"/>
                <w:szCs w:val="21"/>
              </w:rPr>
              <w:t>公里；积极争创“四好农村路”示范市；实施农村公路特殊路段亮化工程2</w:t>
            </w:r>
            <w:r w:rsidR="00814235">
              <w:rPr>
                <w:rFonts w:ascii="宋体" w:hAnsi="宋体" w:hint="eastAsia"/>
                <w:color w:val="000000" w:themeColor="text1"/>
                <w:szCs w:val="21"/>
              </w:rPr>
              <w:t>60</w:t>
            </w:r>
            <w:r w:rsidRPr="00EB5801">
              <w:rPr>
                <w:rFonts w:ascii="宋体" w:hAnsi="宋体" w:hint="eastAsia"/>
                <w:color w:val="000000" w:themeColor="text1"/>
                <w:szCs w:val="21"/>
              </w:rPr>
              <w:t>公里。</w:t>
            </w:r>
          </w:p>
        </w:tc>
        <w:tc>
          <w:tcPr>
            <w:tcW w:w="1099" w:type="dxa"/>
            <w:tcBorders>
              <w:left w:val="single" w:sz="4" w:space="0" w:color="auto"/>
            </w:tcBorders>
            <w:vAlign w:val="center"/>
          </w:tcPr>
          <w:p w:rsidR="00A75A17" w:rsidRPr="00272920" w:rsidRDefault="0007331E" w:rsidP="00E32F4A">
            <w:pPr>
              <w:autoSpaceDE w:val="0"/>
              <w:autoSpaceDN w:val="0"/>
              <w:adjustRightInd w:val="0"/>
              <w:jc w:val="center"/>
              <w:rPr>
                <w:rFonts w:ascii="宋体" w:cs="宋体"/>
                <w:sz w:val="20"/>
              </w:rPr>
            </w:pPr>
            <w:r>
              <w:rPr>
                <w:rFonts w:ascii="宋体" w:cs="宋体" w:hint="eastAsia"/>
                <w:sz w:val="20"/>
              </w:rPr>
              <w:t>20</w:t>
            </w:r>
          </w:p>
        </w:tc>
      </w:tr>
      <w:tr w:rsidR="0091590A" w:rsidRPr="00272920" w:rsidTr="00493DC7">
        <w:trPr>
          <w:trHeight w:val="840"/>
        </w:trPr>
        <w:tc>
          <w:tcPr>
            <w:tcW w:w="1651" w:type="dxa"/>
            <w:vAlign w:val="center"/>
          </w:tcPr>
          <w:p w:rsidR="0091590A" w:rsidRDefault="0091590A" w:rsidP="00E32F4A">
            <w:pPr>
              <w:jc w:val="center"/>
              <w:rPr>
                <w:rFonts w:ascii="宋体" w:hAnsi="宋体"/>
                <w:szCs w:val="21"/>
              </w:rPr>
            </w:pPr>
            <w:r>
              <w:rPr>
                <w:rFonts w:ascii="宋体" w:hAnsi="宋体" w:hint="eastAsia"/>
                <w:szCs w:val="21"/>
              </w:rPr>
              <w:t>交通强市</w:t>
            </w:r>
          </w:p>
        </w:tc>
        <w:tc>
          <w:tcPr>
            <w:tcW w:w="11417" w:type="dxa"/>
            <w:tcBorders>
              <w:right w:val="single" w:sz="4" w:space="0" w:color="auto"/>
            </w:tcBorders>
            <w:vAlign w:val="center"/>
          </w:tcPr>
          <w:p w:rsidR="0091590A" w:rsidRPr="00A62C56" w:rsidRDefault="00480416" w:rsidP="00525673">
            <w:pPr>
              <w:jc w:val="left"/>
              <w:rPr>
                <w:rFonts w:ascii="宋体" w:hAnsi="宋体"/>
                <w:color w:val="000000" w:themeColor="text1"/>
                <w:szCs w:val="21"/>
              </w:rPr>
            </w:pPr>
            <w:r>
              <w:rPr>
                <w:rFonts w:ascii="宋体" w:hAnsi="宋体" w:hint="eastAsia"/>
                <w:color w:val="000000" w:themeColor="text1"/>
                <w:szCs w:val="21"/>
              </w:rPr>
              <w:t>根据职责推进落实</w:t>
            </w:r>
            <w:r>
              <w:rPr>
                <w:rFonts w:ascii="仿宋_GB2312" w:hint="eastAsia"/>
                <w:color w:val="000000" w:themeColor="text1"/>
                <w:szCs w:val="32"/>
              </w:rPr>
              <w:t>《</w:t>
            </w:r>
            <w:r w:rsidRPr="00E57F57">
              <w:rPr>
                <w:rFonts w:hint="eastAsia"/>
                <w:szCs w:val="32"/>
              </w:rPr>
              <w:t>2020</w:t>
            </w:r>
            <w:r w:rsidRPr="00E57F57">
              <w:rPr>
                <w:rFonts w:hint="eastAsia"/>
                <w:szCs w:val="32"/>
              </w:rPr>
              <w:t>年交通强市建设重点任务清单</w:t>
            </w:r>
            <w:r>
              <w:rPr>
                <w:rFonts w:ascii="仿宋_GB2312" w:hint="eastAsia"/>
                <w:color w:val="000000" w:themeColor="text1"/>
                <w:szCs w:val="32"/>
              </w:rPr>
              <w:t>》</w:t>
            </w:r>
            <w:r w:rsidRPr="004C5461">
              <w:rPr>
                <w:rFonts w:ascii="宋体" w:hAnsi="宋体" w:hint="eastAsia"/>
                <w:color w:val="000000" w:themeColor="text1"/>
                <w:szCs w:val="21"/>
              </w:rPr>
              <w:t>、推进行业治理现代化省级试点</w:t>
            </w:r>
            <w:r>
              <w:rPr>
                <w:rFonts w:ascii="宋体" w:hAnsi="宋体" w:hint="eastAsia"/>
                <w:color w:val="000000" w:themeColor="text1"/>
                <w:szCs w:val="21"/>
              </w:rPr>
              <w:t>等所涉及的工作。</w:t>
            </w:r>
          </w:p>
        </w:tc>
        <w:tc>
          <w:tcPr>
            <w:tcW w:w="1099" w:type="dxa"/>
            <w:tcBorders>
              <w:left w:val="single" w:sz="4" w:space="0" w:color="auto"/>
            </w:tcBorders>
            <w:vAlign w:val="center"/>
          </w:tcPr>
          <w:p w:rsidR="0091590A" w:rsidRDefault="00E32F4A" w:rsidP="00E32F4A">
            <w:pPr>
              <w:autoSpaceDE w:val="0"/>
              <w:autoSpaceDN w:val="0"/>
              <w:adjustRightInd w:val="0"/>
              <w:jc w:val="center"/>
              <w:rPr>
                <w:rFonts w:ascii="宋体" w:cs="宋体"/>
                <w:sz w:val="20"/>
              </w:rPr>
            </w:pPr>
            <w:r>
              <w:rPr>
                <w:rFonts w:ascii="宋体" w:cs="宋体" w:hint="eastAsia"/>
                <w:sz w:val="20"/>
              </w:rPr>
              <w:t>10</w:t>
            </w:r>
          </w:p>
        </w:tc>
      </w:tr>
      <w:tr w:rsidR="00814235" w:rsidRPr="00272920" w:rsidTr="00E32F4A">
        <w:trPr>
          <w:trHeight w:val="679"/>
        </w:trPr>
        <w:tc>
          <w:tcPr>
            <w:tcW w:w="1651" w:type="dxa"/>
            <w:vAlign w:val="center"/>
          </w:tcPr>
          <w:p w:rsidR="00814235" w:rsidRPr="00272920" w:rsidRDefault="00814235" w:rsidP="00E32F4A">
            <w:pPr>
              <w:jc w:val="center"/>
              <w:rPr>
                <w:rFonts w:ascii="宋体" w:hAnsi="宋体"/>
                <w:szCs w:val="21"/>
              </w:rPr>
            </w:pPr>
            <w:r>
              <w:rPr>
                <w:rFonts w:ascii="宋体" w:hAnsi="宋体" w:hint="eastAsia"/>
                <w:szCs w:val="21"/>
              </w:rPr>
              <w:t>国省道养护</w:t>
            </w:r>
          </w:p>
        </w:tc>
        <w:tc>
          <w:tcPr>
            <w:tcW w:w="11417" w:type="dxa"/>
            <w:tcBorders>
              <w:right w:val="single" w:sz="4" w:space="0" w:color="auto"/>
            </w:tcBorders>
            <w:vAlign w:val="center"/>
          </w:tcPr>
          <w:p w:rsidR="00814235" w:rsidRPr="00272920" w:rsidRDefault="00814235" w:rsidP="00E32F4A">
            <w:pPr>
              <w:autoSpaceDE w:val="0"/>
              <w:autoSpaceDN w:val="0"/>
              <w:adjustRightInd w:val="0"/>
              <w:jc w:val="left"/>
              <w:rPr>
                <w:rFonts w:ascii="宋体" w:hAnsi="宋体"/>
                <w:szCs w:val="21"/>
              </w:rPr>
            </w:pPr>
            <w:r w:rsidRPr="00E00334">
              <w:rPr>
                <w:rFonts w:ascii="宋体" w:hAnsi="宋体" w:hint="eastAsia"/>
                <w:color w:val="000000" w:themeColor="text1"/>
                <w:szCs w:val="21"/>
              </w:rPr>
              <w:t>牵头做好迎“国检”工作。督促完成高速公路大中修118公里，普通国省道大中修95公里，路况指标分别达到94和93以上。</w:t>
            </w:r>
            <w:r w:rsidR="00525673">
              <w:rPr>
                <w:rFonts w:ascii="宋体" w:hAnsi="宋体" w:hint="eastAsia"/>
                <w:color w:val="000000" w:themeColor="text1"/>
                <w:szCs w:val="21"/>
              </w:rPr>
              <w:t>督促</w:t>
            </w:r>
            <w:r w:rsidRPr="001A4509">
              <w:rPr>
                <w:rFonts w:ascii="宋体" w:hAnsi="宋体" w:hint="eastAsia"/>
                <w:szCs w:val="21"/>
              </w:rPr>
              <w:t>诸永高速公路绍兴段</w:t>
            </w:r>
            <w:r w:rsidR="00525673">
              <w:rPr>
                <w:rFonts w:ascii="宋体" w:hAnsi="宋体" w:hint="eastAsia"/>
                <w:szCs w:val="21"/>
              </w:rPr>
              <w:t>完成</w:t>
            </w:r>
            <w:r w:rsidRPr="001A4509">
              <w:rPr>
                <w:rFonts w:ascii="宋体" w:hAnsi="宋体" w:hint="eastAsia"/>
                <w:szCs w:val="21"/>
              </w:rPr>
              <w:t>竣工验收。</w:t>
            </w:r>
          </w:p>
        </w:tc>
        <w:tc>
          <w:tcPr>
            <w:tcW w:w="1099" w:type="dxa"/>
            <w:tcBorders>
              <w:left w:val="single" w:sz="4" w:space="0" w:color="auto"/>
            </w:tcBorders>
            <w:vAlign w:val="center"/>
          </w:tcPr>
          <w:p w:rsidR="00814235" w:rsidRPr="00272920" w:rsidRDefault="00E32F4A" w:rsidP="00E32F4A">
            <w:pPr>
              <w:autoSpaceDE w:val="0"/>
              <w:autoSpaceDN w:val="0"/>
              <w:adjustRightInd w:val="0"/>
              <w:jc w:val="center"/>
              <w:rPr>
                <w:rFonts w:ascii="宋体" w:cs="宋体"/>
                <w:sz w:val="20"/>
              </w:rPr>
            </w:pPr>
            <w:r>
              <w:rPr>
                <w:rFonts w:ascii="宋体" w:cs="宋体" w:hint="eastAsia"/>
                <w:sz w:val="20"/>
              </w:rPr>
              <w:t>15</w:t>
            </w:r>
          </w:p>
        </w:tc>
      </w:tr>
      <w:tr w:rsidR="00814235" w:rsidRPr="00272920" w:rsidTr="00E32F4A">
        <w:trPr>
          <w:trHeight w:val="972"/>
        </w:trPr>
        <w:tc>
          <w:tcPr>
            <w:tcW w:w="1651" w:type="dxa"/>
            <w:vAlign w:val="center"/>
          </w:tcPr>
          <w:p w:rsidR="00814235" w:rsidRDefault="00814235" w:rsidP="00E32F4A">
            <w:pPr>
              <w:jc w:val="center"/>
              <w:rPr>
                <w:rFonts w:ascii="宋体" w:hAnsi="宋体"/>
                <w:szCs w:val="21"/>
              </w:rPr>
            </w:pPr>
            <w:r>
              <w:rPr>
                <w:rFonts w:ascii="宋体" w:hAnsi="宋体" w:hint="eastAsia"/>
                <w:szCs w:val="21"/>
              </w:rPr>
              <w:t>路政管理</w:t>
            </w:r>
          </w:p>
        </w:tc>
        <w:tc>
          <w:tcPr>
            <w:tcW w:w="11417" w:type="dxa"/>
            <w:tcBorders>
              <w:right w:val="single" w:sz="4" w:space="0" w:color="auto"/>
            </w:tcBorders>
            <w:vAlign w:val="center"/>
          </w:tcPr>
          <w:p w:rsidR="00814235" w:rsidRPr="00A62C56" w:rsidRDefault="00814235" w:rsidP="00E32F4A">
            <w:pPr>
              <w:jc w:val="left"/>
              <w:rPr>
                <w:rFonts w:ascii="宋体" w:hAnsi="宋体"/>
                <w:color w:val="000000" w:themeColor="text1"/>
                <w:szCs w:val="21"/>
              </w:rPr>
            </w:pPr>
            <w:r w:rsidRPr="00E00334">
              <w:rPr>
                <w:rFonts w:ascii="宋体" w:hAnsi="宋体" w:hint="eastAsia"/>
                <w:color w:val="000000" w:themeColor="text1"/>
                <w:szCs w:val="21"/>
              </w:rPr>
              <w:t>督促指导做好标志标线、涉路施工许可、路政巡查等工作。督促深入推进治超联合执法常态化、制度化，加大对超限100%以上、“百吨王”等严重超限超载行为打击力度；督促开展普通公路治超三年行动计划，普通公路超限率明显下降，高速公路超限率控制在0.5%以下。实现高速公路服务区年度等级评定星级全覆盖。</w:t>
            </w:r>
          </w:p>
        </w:tc>
        <w:tc>
          <w:tcPr>
            <w:tcW w:w="1099" w:type="dxa"/>
            <w:tcBorders>
              <w:left w:val="single" w:sz="4" w:space="0" w:color="auto"/>
            </w:tcBorders>
            <w:vAlign w:val="center"/>
          </w:tcPr>
          <w:p w:rsidR="00814235" w:rsidRDefault="00814235" w:rsidP="00E32F4A">
            <w:pPr>
              <w:autoSpaceDE w:val="0"/>
              <w:autoSpaceDN w:val="0"/>
              <w:adjustRightInd w:val="0"/>
              <w:jc w:val="center"/>
              <w:rPr>
                <w:rFonts w:ascii="宋体" w:cs="宋体"/>
                <w:sz w:val="20"/>
              </w:rPr>
            </w:pPr>
            <w:r>
              <w:rPr>
                <w:rFonts w:ascii="宋体" w:cs="宋体" w:hint="eastAsia"/>
                <w:sz w:val="20"/>
              </w:rPr>
              <w:t>10</w:t>
            </w:r>
          </w:p>
        </w:tc>
      </w:tr>
      <w:tr w:rsidR="00814235" w:rsidRPr="00272920" w:rsidTr="00493DC7">
        <w:trPr>
          <w:trHeight w:val="586"/>
        </w:trPr>
        <w:tc>
          <w:tcPr>
            <w:tcW w:w="1651" w:type="dxa"/>
            <w:vAlign w:val="center"/>
          </w:tcPr>
          <w:p w:rsidR="00814235" w:rsidRPr="00272920" w:rsidRDefault="00814235" w:rsidP="00E32F4A">
            <w:pPr>
              <w:jc w:val="center"/>
              <w:rPr>
                <w:rFonts w:ascii="宋体" w:hAnsi="宋体"/>
                <w:szCs w:val="21"/>
              </w:rPr>
            </w:pPr>
            <w:r>
              <w:rPr>
                <w:rFonts w:ascii="宋体" w:hAnsi="宋体" w:hint="eastAsia"/>
                <w:szCs w:val="21"/>
              </w:rPr>
              <w:t>ETC发展</w:t>
            </w:r>
          </w:p>
        </w:tc>
        <w:tc>
          <w:tcPr>
            <w:tcW w:w="11417" w:type="dxa"/>
            <w:tcBorders>
              <w:right w:val="single" w:sz="4" w:space="0" w:color="auto"/>
            </w:tcBorders>
            <w:vAlign w:val="center"/>
          </w:tcPr>
          <w:p w:rsidR="00814235" w:rsidRPr="00272920" w:rsidRDefault="00525673" w:rsidP="00E32F4A">
            <w:pPr>
              <w:autoSpaceDE w:val="0"/>
              <w:autoSpaceDN w:val="0"/>
              <w:adjustRightInd w:val="0"/>
              <w:jc w:val="left"/>
              <w:rPr>
                <w:rFonts w:ascii="宋体" w:hAnsi="宋体"/>
                <w:szCs w:val="21"/>
              </w:rPr>
            </w:pPr>
            <w:r>
              <w:rPr>
                <w:rFonts w:ascii="宋体" w:hAnsi="宋体" w:hint="eastAsia"/>
                <w:color w:val="000000" w:themeColor="text1"/>
                <w:szCs w:val="21"/>
              </w:rPr>
              <w:t>督促</w:t>
            </w:r>
            <w:r w:rsidR="00814235" w:rsidRPr="002F09A3">
              <w:rPr>
                <w:rFonts w:ascii="宋体" w:hAnsi="宋体" w:hint="eastAsia"/>
                <w:color w:val="000000" w:themeColor="text1"/>
                <w:szCs w:val="21"/>
              </w:rPr>
              <w:t>做好深化公路收费制度改革取消高速公路省界收费站后续工作，</w:t>
            </w:r>
            <w:r w:rsidR="00814235" w:rsidRPr="004C5461">
              <w:rPr>
                <w:rFonts w:ascii="仿宋_GB2312" w:hint="eastAsia"/>
                <w:bCs/>
                <w:color w:val="000000" w:themeColor="text1"/>
                <w:szCs w:val="32"/>
                <w:shd w:val="clear" w:color="auto" w:fill="FFFFFF"/>
              </w:rPr>
              <w:t>建设完成</w:t>
            </w:r>
            <w:r w:rsidR="00814235" w:rsidRPr="004C5461">
              <w:rPr>
                <w:rFonts w:ascii="仿宋_GB2312" w:hint="eastAsia"/>
                <w:bCs/>
                <w:color w:val="000000" w:themeColor="text1"/>
                <w:szCs w:val="32"/>
                <w:shd w:val="clear" w:color="auto" w:fill="FFFFFF"/>
              </w:rPr>
              <w:t>ETC</w:t>
            </w:r>
            <w:r w:rsidR="00814235" w:rsidRPr="004C5461">
              <w:rPr>
                <w:rFonts w:ascii="仿宋_GB2312" w:hint="eastAsia"/>
                <w:bCs/>
                <w:color w:val="000000" w:themeColor="text1"/>
                <w:szCs w:val="32"/>
                <w:shd w:val="clear" w:color="auto" w:fill="FFFFFF"/>
              </w:rPr>
              <w:t>停车场</w:t>
            </w:r>
            <w:r w:rsidR="00814235">
              <w:rPr>
                <w:rFonts w:ascii="仿宋_GB2312" w:hint="eastAsia"/>
                <w:bCs/>
                <w:color w:val="000000" w:themeColor="text1"/>
                <w:szCs w:val="32"/>
                <w:shd w:val="clear" w:color="auto" w:fill="FFFFFF"/>
              </w:rPr>
              <w:t>24</w:t>
            </w:r>
            <w:r w:rsidR="00814235" w:rsidRPr="004C5461">
              <w:rPr>
                <w:rFonts w:ascii="仿宋_GB2312" w:hint="eastAsia"/>
                <w:bCs/>
                <w:color w:val="000000" w:themeColor="text1"/>
                <w:szCs w:val="32"/>
                <w:shd w:val="clear" w:color="auto" w:fill="FFFFFF"/>
              </w:rPr>
              <w:t>处。</w:t>
            </w:r>
            <w:r w:rsidR="00814235" w:rsidRPr="002F09A3">
              <w:rPr>
                <w:rFonts w:ascii="宋体" w:hAnsi="宋体" w:hint="eastAsia"/>
                <w:color w:val="000000" w:themeColor="text1"/>
                <w:szCs w:val="21"/>
              </w:rPr>
              <w:t>高速公路入口车辆ETC使用率不低于80%；推进路网运行监测系统建设，实现省市县三级路网监测与应急指挥系统互联互通。</w:t>
            </w:r>
          </w:p>
        </w:tc>
        <w:tc>
          <w:tcPr>
            <w:tcW w:w="1099" w:type="dxa"/>
            <w:tcBorders>
              <w:left w:val="single" w:sz="4" w:space="0" w:color="auto"/>
            </w:tcBorders>
            <w:vAlign w:val="center"/>
          </w:tcPr>
          <w:p w:rsidR="00814235" w:rsidRPr="00272920" w:rsidRDefault="00E32F4A" w:rsidP="00E32F4A">
            <w:pPr>
              <w:autoSpaceDE w:val="0"/>
              <w:autoSpaceDN w:val="0"/>
              <w:adjustRightInd w:val="0"/>
              <w:jc w:val="center"/>
              <w:rPr>
                <w:rFonts w:ascii="宋体" w:cs="宋体"/>
                <w:sz w:val="20"/>
              </w:rPr>
            </w:pPr>
            <w:r>
              <w:rPr>
                <w:rFonts w:ascii="宋体" w:cs="宋体" w:hint="eastAsia"/>
                <w:sz w:val="20"/>
              </w:rPr>
              <w:t>5</w:t>
            </w:r>
          </w:p>
        </w:tc>
      </w:tr>
    </w:tbl>
    <w:p w:rsidR="00A75A17" w:rsidRDefault="00A75A17" w:rsidP="007E2551">
      <w:pPr>
        <w:rPr>
          <w:color w:val="000000" w:themeColor="text1"/>
          <w:sz w:val="32"/>
          <w:szCs w:val="32"/>
        </w:rPr>
      </w:pPr>
    </w:p>
    <w:p w:rsidR="007E2551" w:rsidRPr="00F02FB1" w:rsidRDefault="007E2551" w:rsidP="007E2551">
      <w:pPr>
        <w:rPr>
          <w:b/>
          <w:color w:val="000000" w:themeColor="text1"/>
          <w:sz w:val="32"/>
          <w:szCs w:val="32"/>
        </w:rPr>
      </w:pPr>
      <w:r w:rsidRPr="00F02FB1">
        <w:rPr>
          <w:rFonts w:hint="eastAsia"/>
          <w:b/>
          <w:color w:val="000000" w:themeColor="text1"/>
          <w:sz w:val="32"/>
          <w:szCs w:val="32"/>
        </w:rPr>
        <w:t>交战办</w:t>
      </w:r>
    </w:p>
    <w:tbl>
      <w:tblPr>
        <w:tblpPr w:leftFromText="180" w:rightFromText="180" w:vertAnchor="text" w:tblpY="1"/>
        <w:tblOverlap w:val="never"/>
        <w:tblW w:w="14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51"/>
        <w:gridCol w:w="11417"/>
        <w:gridCol w:w="1099"/>
      </w:tblGrid>
      <w:tr w:rsidR="00AA74FE" w:rsidRPr="00272920" w:rsidTr="00B0265D">
        <w:trPr>
          <w:trHeight w:val="744"/>
        </w:trPr>
        <w:tc>
          <w:tcPr>
            <w:tcW w:w="1651" w:type="dxa"/>
            <w:vAlign w:val="center"/>
          </w:tcPr>
          <w:p w:rsidR="00AA74FE" w:rsidRPr="00272920" w:rsidRDefault="00AA74FE" w:rsidP="00B0265D">
            <w:pPr>
              <w:adjustRightInd w:val="0"/>
              <w:snapToGrid w:val="0"/>
              <w:spacing w:line="300" w:lineRule="exact"/>
              <w:jc w:val="center"/>
              <w:rPr>
                <w:rFonts w:ascii="黑体" w:eastAsia="黑体"/>
                <w:sz w:val="28"/>
                <w:szCs w:val="28"/>
              </w:rPr>
            </w:pPr>
            <w:r w:rsidRPr="00272920">
              <w:rPr>
                <w:rFonts w:ascii="黑体" w:eastAsia="黑体" w:hint="eastAsia"/>
                <w:sz w:val="28"/>
                <w:szCs w:val="28"/>
              </w:rPr>
              <w:t>考核项目</w:t>
            </w:r>
          </w:p>
        </w:tc>
        <w:tc>
          <w:tcPr>
            <w:tcW w:w="11417" w:type="dxa"/>
            <w:tcBorders>
              <w:right w:val="single" w:sz="4" w:space="0" w:color="auto"/>
            </w:tcBorders>
            <w:vAlign w:val="center"/>
          </w:tcPr>
          <w:p w:rsidR="00AA74FE" w:rsidRPr="00272920" w:rsidRDefault="00AA74FE" w:rsidP="00B0265D">
            <w:pPr>
              <w:adjustRightInd w:val="0"/>
              <w:snapToGrid w:val="0"/>
              <w:spacing w:line="300" w:lineRule="exact"/>
              <w:jc w:val="center"/>
              <w:rPr>
                <w:rFonts w:ascii="黑体" w:eastAsia="黑体"/>
                <w:sz w:val="28"/>
                <w:szCs w:val="28"/>
              </w:rPr>
            </w:pPr>
            <w:r w:rsidRPr="00272920">
              <w:rPr>
                <w:rFonts w:ascii="黑体" w:eastAsia="黑体" w:hint="eastAsia"/>
                <w:sz w:val="28"/>
                <w:szCs w:val="28"/>
              </w:rPr>
              <w:t>考 核 内 容</w:t>
            </w:r>
          </w:p>
        </w:tc>
        <w:tc>
          <w:tcPr>
            <w:tcW w:w="1099" w:type="dxa"/>
            <w:tcBorders>
              <w:left w:val="single" w:sz="4" w:space="0" w:color="auto"/>
            </w:tcBorders>
            <w:vAlign w:val="center"/>
          </w:tcPr>
          <w:p w:rsidR="00AA74FE" w:rsidRPr="00272920" w:rsidRDefault="00AA74FE" w:rsidP="00B0265D">
            <w:pPr>
              <w:adjustRightInd w:val="0"/>
              <w:snapToGrid w:val="0"/>
              <w:spacing w:line="300" w:lineRule="exact"/>
              <w:jc w:val="center"/>
              <w:rPr>
                <w:rFonts w:ascii="黑体" w:eastAsia="黑体"/>
                <w:sz w:val="28"/>
                <w:szCs w:val="28"/>
              </w:rPr>
            </w:pPr>
            <w:r w:rsidRPr="00272920">
              <w:rPr>
                <w:rFonts w:ascii="黑体" w:eastAsia="黑体" w:hint="eastAsia"/>
                <w:sz w:val="28"/>
                <w:szCs w:val="28"/>
              </w:rPr>
              <w:t>分数</w:t>
            </w:r>
          </w:p>
        </w:tc>
      </w:tr>
      <w:tr w:rsidR="00AA74FE" w:rsidRPr="00272920" w:rsidTr="00B0265D">
        <w:trPr>
          <w:trHeight w:val="840"/>
        </w:trPr>
        <w:tc>
          <w:tcPr>
            <w:tcW w:w="1651" w:type="dxa"/>
            <w:vAlign w:val="center"/>
          </w:tcPr>
          <w:p w:rsidR="00AA74FE" w:rsidRPr="00272920" w:rsidDel="00E551A3" w:rsidRDefault="00BB64A3" w:rsidP="00B0265D">
            <w:pPr>
              <w:spacing w:line="360" w:lineRule="exact"/>
              <w:jc w:val="center"/>
              <w:rPr>
                <w:rFonts w:ascii="宋体" w:hAnsi="宋体"/>
                <w:szCs w:val="21"/>
              </w:rPr>
            </w:pPr>
            <w:r w:rsidRPr="00BB64A3">
              <w:rPr>
                <w:rFonts w:ascii="宋体" w:hAnsi="宋体" w:hint="eastAsia"/>
                <w:szCs w:val="21"/>
              </w:rPr>
              <w:lastRenderedPageBreak/>
              <w:t>国防交通工程</w:t>
            </w:r>
            <w:r>
              <w:rPr>
                <w:rFonts w:ascii="宋体" w:hAnsi="宋体" w:hint="eastAsia"/>
                <w:szCs w:val="21"/>
              </w:rPr>
              <w:t>建设</w:t>
            </w:r>
          </w:p>
        </w:tc>
        <w:tc>
          <w:tcPr>
            <w:tcW w:w="11417" w:type="dxa"/>
            <w:tcBorders>
              <w:right w:val="single" w:sz="4" w:space="0" w:color="auto"/>
            </w:tcBorders>
            <w:vAlign w:val="center"/>
          </w:tcPr>
          <w:p w:rsidR="00AA74FE" w:rsidRPr="00BB64A3" w:rsidRDefault="00BB64A3" w:rsidP="00BB64A3">
            <w:pPr>
              <w:spacing w:line="360" w:lineRule="exact"/>
              <w:jc w:val="left"/>
              <w:rPr>
                <w:rFonts w:ascii="宋体" w:hAnsi="宋体"/>
                <w:szCs w:val="21"/>
              </w:rPr>
            </w:pPr>
            <w:r>
              <w:rPr>
                <w:rFonts w:ascii="宋体" w:hAnsi="宋体" w:hint="eastAsia"/>
                <w:szCs w:val="21"/>
              </w:rPr>
              <w:t>配合做好</w:t>
            </w:r>
            <w:r w:rsidRPr="00BB64A3">
              <w:rPr>
                <w:rFonts w:ascii="宋体" w:hAnsi="宋体" w:hint="eastAsia"/>
                <w:szCs w:val="21"/>
              </w:rPr>
              <w:t>战备公路的建设</w:t>
            </w:r>
            <w:r>
              <w:rPr>
                <w:rFonts w:ascii="宋体" w:hAnsi="宋体" w:hint="eastAsia"/>
                <w:szCs w:val="21"/>
              </w:rPr>
              <w:t>，帮助</w:t>
            </w:r>
            <w:r w:rsidRPr="00BB64A3">
              <w:rPr>
                <w:rFonts w:ascii="宋体" w:hAnsi="宋体" w:hint="eastAsia"/>
                <w:szCs w:val="21"/>
              </w:rPr>
              <w:t>解决</w:t>
            </w:r>
            <w:r>
              <w:rPr>
                <w:rFonts w:ascii="宋体" w:hAnsi="宋体" w:hint="eastAsia"/>
                <w:szCs w:val="21"/>
              </w:rPr>
              <w:t>项目土地等要素保障</w:t>
            </w:r>
            <w:r w:rsidRPr="00BB64A3">
              <w:rPr>
                <w:rFonts w:ascii="宋体" w:hAnsi="宋体" w:hint="eastAsia"/>
                <w:szCs w:val="21"/>
              </w:rPr>
              <w:t>问题，指导做好建设施工中的保密工作，并按相关要求及时上报战备公路完成投资和建设进度情况。</w:t>
            </w:r>
          </w:p>
        </w:tc>
        <w:tc>
          <w:tcPr>
            <w:tcW w:w="1099" w:type="dxa"/>
            <w:tcBorders>
              <w:left w:val="single" w:sz="4" w:space="0" w:color="auto"/>
            </w:tcBorders>
            <w:vAlign w:val="center"/>
          </w:tcPr>
          <w:p w:rsidR="00AA74FE" w:rsidRPr="00272920" w:rsidRDefault="00AA74FE" w:rsidP="00B0265D">
            <w:pPr>
              <w:autoSpaceDE w:val="0"/>
              <w:autoSpaceDN w:val="0"/>
              <w:adjustRightInd w:val="0"/>
              <w:jc w:val="center"/>
              <w:rPr>
                <w:rFonts w:ascii="宋体" w:cs="宋体"/>
                <w:sz w:val="20"/>
              </w:rPr>
            </w:pPr>
            <w:r>
              <w:rPr>
                <w:rFonts w:ascii="宋体" w:cs="宋体" w:hint="eastAsia"/>
                <w:sz w:val="20"/>
              </w:rPr>
              <w:t>15</w:t>
            </w:r>
          </w:p>
        </w:tc>
      </w:tr>
      <w:tr w:rsidR="00BB64A3" w:rsidRPr="00272920" w:rsidTr="00B0265D">
        <w:trPr>
          <w:trHeight w:val="840"/>
        </w:trPr>
        <w:tc>
          <w:tcPr>
            <w:tcW w:w="1651" w:type="dxa"/>
            <w:vAlign w:val="center"/>
          </w:tcPr>
          <w:p w:rsidR="00BB64A3" w:rsidRPr="00BB64A3" w:rsidRDefault="00BB64A3" w:rsidP="00B0265D">
            <w:pPr>
              <w:spacing w:line="360" w:lineRule="exact"/>
              <w:jc w:val="center"/>
              <w:rPr>
                <w:rFonts w:ascii="宋体" w:hAnsi="宋体"/>
                <w:szCs w:val="21"/>
              </w:rPr>
            </w:pPr>
            <w:r w:rsidRPr="00BB64A3">
              <w:rPr>
                <w:rFonts w:ascii="宋体" w:hAnsi="宋体" w:hint="eastAsia"/>
                <w:szCs w:val="21"/>
              </w:rPr>
              <w:t>战备保障</w:t>
            </w:r>
          </w:p>
        </w:tc>
        <w:tc>
          <w:tcPr>
            <w:tcW w:w="11417" w:type="dxa"/>
            <w:tcBorders>
              <w:right w:val="single" w:sz="4" w:space="0" w:color="auto"/>
            </w:tcBorders>
            <w:vAlign w:val="center"/>
          </w:tcPr>
          <w:p w:rsidR="00BB64A3" w:rsidRPr="00BB64A3" w:rsidRDefault="00BB64A3" w:rsidP="001E5399">
            <w:pPr>
              <w:spacing w:line="360" w:lineRule="exact"/>
              <w:jc w:val="left"/>
              <w:rPr>
                <w:rFonts w:ascii="宋体" w:hAnsi="宋体"/>
                <w:szCs w:val="21"/>
              </w:rPr>
            </w:pPr>
            <w:r w:rsidRPr="00BB64A3">
              <w:rPr>
                <w:rFonts w:ascii="宋体" w:hAnsi="宋体" w:hint="eastAsia"/>
                <w:szCs w:val="21"/>
              </w:rPr>
              <w:t>做好部队战备机动交通保障，及时协调辖区高速公路收费站、高速服务区、</w:t>
            </w:r>
            <w:r>
              <w:rPr>
                <w:rFonts w:ascii="宋体" w:hAnsi="宋体" w:hint="eastAsia"/>
                <w:szCs w:val="21"/>
              </w:rPr>
              <w:t>高速</w:t>
            </w:r>
            <w:r w:rsidRPr="00BB64A3">
              <w:rPr>
                <w:rFonts w:ascii="宋体" w:hAnsi="宋体" w:hint="eastAsia"/>
                <w:szCs w:val="21"/>
              </w:rPr>
              <w:t>交警等交通保障力量，全力做好部队战备拉动、重要作战方向军事行动，以及部队演习训练、抢险救灾等重大任务交通保障</w:t>
            </w:r>
            <w:r w:rsidR="001E5399">
              <w:rPr>
                <w:rFonts w:ascii="宋体" w:hAnsi="宋体" w:hint="eastAsia"/>
                <w:szCs w:val="21"/>
              </w:rPr>
              <w:t>；</w:t>
            </w:r>
            <w:r w:rsidR="001E5399" w:rsidRPr="001E5399">
              <w:rPr>
                <w:rFonts w:ascii="宋体" w:hAnsi="宋体" w:hint="eastAsia"/>
                <w:szCs w:val="21"/>
              </w:rPr>
              <w:t>做好新兵运输服务工作</w:t>
            </w:r>
            <w:r w:rsidRPr="00BB64A3">
              <w:rPr>
                <w:rFonts w:ascii="宋体" w:hAnsi="宋体" w:hint="eastAsia"/>
                <w:szCs w:val="21"/>
              </w:rPr>
              <w:t>。</w:t>
            </w:r>
            <w:r>
              <w:rPr>
                <w:rFonts w:ascii="宋体" w:hAnsi="宋体" w:hint="eastAsia"/>
                <w:szCs w:val="21"/>
              </w:rPr>
              <w:t>继续</w:t>
            </w:r>
            <w:r w:rsidRPr="00BB64A3">
              <w:rPr>
                <w:rFonts w:ascii="宋体" w:hAnsi="宋体" w:hint="eastAsia"/>
                <w:szCs w:val="21"/>
              </w:rPr>
              <w:t>抓好诸暨</w:t>
            </w:r>
            <w:r>
              <w:rPr>
                <w:rFonts w:ascii="宋体" w:hAnsi="宋体" w:hint="eastAsia"/>
                <w:szCs w:val="21"/>
              </w:rPr>
              <w:t>市</w:t>
            </w:r>
            <w:r w:rsidRPr="00BB64A3">
              <w:rPr>
                <w:rFonts w:ascii="宋体" w:hAnsi="宋体" w:hint="eastAsia"/>
                <w:szCs w:val="21"/>
              </w:rPr>
              <w:t>战备仓库及物资规范化建设。</w:t>
            </w:r>
          </w:p>
        </w:tc>
        <w:tc>
          <w:tcPr>
            <w:tcW w:w="1099" w:type="dxa"/>
            <w:tcBorders>
              <w:left w:val="single" w:sz="4" w:space="0" w:color="auto"/>
            </w:tcBorders>
            <w:vAlign w:val="center"/>
          </w:tcPr>
          <w:p w:rsidR="00BB64A3" w:rsidRDefault="00A160AF" w:rsidP="00B0265D">
            <w:pPr>
              <w:autoSpaceDE w:val="0"/>
              <w:autoSpaceDN w:val="0"/>
              <w:adjustRightInd w:val="0"/>
              <w:jc w:val="center"/>
              <w:rPr>
                <w:rFonts w:ascii="宋体" w:cs="宋体"/>
                <w:sz w:val="20"/>
              </w:rPr>
            </w:pPr>
            <w:r>
              <w:rPr>
                <w:rFonts w:ascii="宋体" w:cs="宋体" w:hint="eastAsia"/>
                <w:sz w:val="20"/>
              </w:rPr>
              <w:t>15</w:t>
            </w:r>
          </w:p>
        </w:tc>
      </w:tr>
      <w:tr w:rsidR="00BB64A3" w:rsidRPr="00272920" w:rsidTr="00B0265D">
        <w:trPr>
          <w:trHeight w:val="840"/>
        </w:trPr>
        <w:tc>
          <w:tcPr>
            <w:tcW w:w="1651" w:type="dxa"/>
            <w:vAlign w:val="center"/>
          </w:tcPr>
          <w:p w:rsidR="00BB64A3" w:rsidRPr="00BB64A3" w:rsidRDefault="001E5399" w:rsidP="00B0265D">
            <w:pPr>
              <w:spacing w:line="360" w:lineRule="exact"/>
              <w:jc w:val="center"/>
              <w:rPr>
                <w:rFonts w:ascii="宋体" w:hAnsi="宋体"/>
                <w:szCs w:val="21"/>
              </w:rPr>
            </w:pPr>
            <w:r w:rsidRPr="001E5399">
              <w:rPr>
                <w:rFonts w:ascii="宋体" w:hAnsi="宋体" w:hint="eastAsia"/>
                <w:szCs w:val="21"/>
              </w:rPr>
              <w:t>交通专业力量</w:t>
            </w:r>
            <w:r>
              <w:rPr>
                <w:rFonts w:ascii="宋体" w:hAnsi="宋体" w:hint="eastAsia"/>
                <w:szCs w:val="21"/>
              </w:rPr>
              <w:t>培养</w:t>
            </w:r>
          </w:p>
        </w:tc>
        <w:tc>
          <w:tcPr>
            <w:tcW w:w="11417" w:type="dxa"/>
            <w:tcBorders>
              <w:right w:val="single" w:sz="4" w:space="0" w:color="auto"/>
            </w:tcBorders>
            <w:vAlign w:val="center"/>
          </w:tcPr>
          <w:p w:rsidR="00BB64A3" w:rsidRPr="001E5399" w:rsidRDefault="001E5399" w:rsidP="001E5399">
            <w:pPr>
              <w:spacing w:line="360" w:lineRule="exact"/>
              <w:jc w:val="left"/>
              <w:rPr>
                <w:rFonts w:ascii="宋体" w:hAnsi="宋体"/>
                <w:szCs w:val="21"/>
              </w:rPr>
            </w:pPr>
            <w:r w:rsidRPr="001E5399">
              <w:rPr>
                <w:rFonts w:ascii="宋体" w:hAnsi="宋体" w:hint="eastAsia"/>
                <w:szCs w:val="21"/>
              </w:rPr>
              <w:t>组织交通战备队伍教育培训</w:t>
            </w:r>
            <w:r>
              <w:rPr>
                <w:rFonts w:ascii="宋体" w:hAnsi="宋体" w:hint="eastAsia"/>
                <w:szCs w:val="21"/>
              </w:rPr>
              <w:t>，</w:t>
            </w:r>
            <w:r w:rsidRPr="001E5399">
              <w:rPr>
                <w:rFonts w:ascii="宋体" w:hAnsi="宋体" w:hint="eastAsia"/>
                <w:szCs w:val="21"/>
              </w:rPr>
              <w:t>参加</w:t>
            </w:r>
            <w:r>
              <w:rPr>
                <w:rFonts w:ascii="宋体" w:hAnsi="宋体" w:hint="eastAsia"/>
                <w:szCs w:val="21"/>
              </w:rPr>
              <w:t>上级</w:t>
            </w:r>
            <w:r w:rsidRPr="001E5399">
              <w:rPr>
                <w:rFonts w:ascii="宋体" w:hAnsi="宋体" w:hint="eastAsia"/>
                <w:szCs w:val="21"/>
              </w:rPr>
              <w:t>组织的交通战备干部专项培训和骨干集训，依托市国动委开展交通战备队伍训练演练，提高交通战备队伍建设水平和交通战备干部综合能力素质。</w:t>
            </w:r>
          </w:p>
        </w:tc>
        <w:tc>
          <w:tcPr>
            <w:tcW w:w="1099" w:type="dxa"/>
            <w:tcBorders>
              <w:left w:val="single" w:sz="4" w:space="0" w:color="auto"/>
            </w:tcBorders>
            <w:vAlign w:val="center"/>
          </w:tcPr>
          <w:p w:rsidR="00BB64A3" w:rsidRDefault="00A160AF" w:rsidP="00B0265D">
            <w:pPr>
              <w:autoSpaceDE w:val="0"/>
              <w:autoSpaceDN w:val="0"/>
              <w:adjustRightInd w:val="0"/>
              <w:jc w:val="center"/>
              <w:rPr>
                <w:rFonts w:ascii="宋体" w:cs="宋体"/>
                <w:sz w:val="20"/>
              </w:rPr>
            </w:pPr>
            <w:r>
              <w:rPr>
                <w:rFonts w:ascii="宋体" w:cs="宋体" w:hint="eastAsia"/>
                <w:sz w:val="20"/>
              </w:rPr>
              <w:t>10</w:t>
            </w:r>
          </w:p>
        </w:tc>
      </w:tr>
      <w:tr w:rsidR="001E5399" w:rsidRPr="00272920" w:rsidTr="00B0265D">
        <w:trPr>
          <w:trHeight w:val="840"/>
        </w:trPr>
        <w:tc>
          <w:tcPr>
            <w:tcW w:w="1651" w:type="dxa"/>
            <w:vAlign w:val="center"/>
          </w:tcPr>
          <w:p w:rsidR="001E5399" w:rsidRPr="001E5399" w:rsidRDefault="001E5399" w:rsidP="00B0265D">
            <w:pPr>
              <w:spacing w:line="360" w:lineRule="exact"/>
              <w:jc w:val="center"/>
              <w:rPr>
                <w:rFonts w:ascii="宋体" w:hAnsi="宋体"/>
                <w:szCs w:val="21"/>
              </w:rPr>
            </w:pPr>
            <w:r>
              <w:rPr>
                <w:rFonts w:ascii="宋体" w:hAnsi="宋体" w:hint="eastAsia"/>
                <w:szCs w:val="21"/>
              </w:rPr>
              <w:t>潜力数据调查</w:t>
            </w:r>
          </w:p>
        </w:tc>
        <w:tc>
          <w:tcPr>
            <w:tcW w:w="11417" w:type="dxa"/>
            <w:tcBorders>
              <w:right w:val="single" w:sz="4" w:space="0" w:color="auto"/>
            </w:tcBorders>
            <w:vAlign w:val="center"/>
          </w:tcPr>
          <w:p w:rsidR="001E5399" w:rsidRPr="001E5399" w:rsidRDefault="001E5399" w:rsidP="001E5399">
            <w:pPr>
              <w:spacing w:line="360" w:lineRule="exact"/>
              <w:jc w:val="left"/>
              <w:rPr>
                <w:rFonts w:ascii="宋体" w:hAnsi="宋体"/>
                <w:szCs w:val="21"/>
              </w:rPr>
            </w:pPr>
            <w:r w:rsidRPr="001E5399">
              <w:rPr>
                <w:rFonts w:ascii="宋体" w:hAnsi="宋体" w:hint="eastAsia"/>
                <w:szCs w:val="21"/>
              </w:rPr>
              <w:t>完落实国防交通潜力数据普查，摸排全市公路、水路、港口等国防交通基础设施、重点防护目标、专业保障队伍和民用运力动员潜力等数据，及时做好潜力数据更新工作。</w:t>
            </w:r>
          </w:p>
        </w:tc>
        <w:tc>
          <w:tcPr>
            <w:tcW w:w="1099" w:type="dxa"/>
            <w:tcBorders>
              <w:left w:val="single" w:sz="4" w:space="0" w:color="auto"/>
            </w:tcBorders>
            <w:vAlign w:val="center"/>
          </w:tcPr>
          <w:p w:rsidR="001E5399" w:rsidRDefault="00A160AF" w:rsidP="00B0265D">
            <w:pPr>
              <w:autoSpaceDE w:val="0"/>
              <w:autoSpaceDN w:val="0"/>
              <w:adjustRightInd w:val="0"/>
              <w:jc w:val="center"/>
              <w:rPr>
                <w:rFonts w:ascii="宋体" w:cs="宋体"/>
                <w:sz w:val="20"/>
              </w:rPr>
            </w:pPr>
            <w:r>
              <w:rPr>
                <w:rFonts w:ascii="宋体" w:cs="宋体" w:hint="eastAsia"/>
                <w:sz w:val="20"/>
              </w:rPr>
              <w:t>10</w:t>
            </w:r>
          </w:p>
        </w:tc>
      </w:tr>
      <w:tr w:rsidR="001E5399" w:rsidRPr="00272920" w:rsidTr="00B0265D">
        <w:trPr>
          <w:trHeight w:val="840"/>
        </w:trPr>
        <w:tc>
          <w:tcPr>
            <w:tcW w:w="1651" w:type="dxa"/>
            <w:vAlign w:val="center"/>
          </w:tcPr>
          <w:p w:rsidR="001E5399" w:rsidRDefault="001E5399" w:rsidP="001E5399">
            <w:pPr>
              <w:spacing w:line="360" w:lineRule="exact"/>
              <w:jc w:val="center"/>
              <w:rPr>
                <w:rFonts w:ascii="宋体" w:hAnsi="宋体"/>
                <w:szCs w:val="21"/>
              </w:rPr>
            </w:pPr>
            <w:r>
              <w:rPr>
                <w:rFonts w:ascii="宋体" w:hAnsi="宋体" w:hint="eastAsia"/>
                <w:szCs w:val="21"/>
              </w:rPr>
              <w:t>保密和</w:t>
            </w:r>
            <w:r w:rsidRPr="001E5399">
              <w:rPr>
                <w:rFonts w:ascii="宋体" w:hAnsi="宋体" w:hint="eastAsia"/>
                <w:szCs w:val="21"/>
              </w:rPr>
              <w:t>理论研究</w:t>
            </w:r>
          </w:p>
        </w:tc>
        <w:tc>
          <w:tcPr>
            <w:tcW w:w="11417" w:type="dxa"/>
            <w:tcBorders>
              <w:right w:val="single" w:sz="4" w:space="0" w:color="auto"/>
            </w:tcBorders>
            <w:vAlign w:val="center"/>
          </w:tcPr>
          <w:p w:rsidR="001E5399" w:rsidRPr="001E5399" w:rsidRDefault="001E5399" w:rsidP="001E5399">
            <w:pPr>
              <w:spacing w:line="360" w:lineRule="exact"/>
              <w:jc w:val="left"/>
              <w:rPr>
                <w:rFonts w:ascii="宋体" w:hAnsi="宋体"/>
                <w:szCs w:val="21"/>
              </w:rPr>
            </w:pPr>
            <w:r w:rsidRPr="001E5399">
              <w:rPr>
                <w:rFonts w:ascii="宋体" w:hAnsi="宋体" w:hint="eastAsia"/>
                <w:szCs w:val="21"/>
              </w:rPr>
              <w:t>加强新时期国防交通理论前瞻性研究，提升全市国防交通理论研究水平。加强工作保密教育，杜绝泄密、网络传播、资料乱放等问题的发生。开展形式多样、内容丰富的国防交通宣传教育，营造浓厚的双拥氛围，增强国防意识。</w:t>
            </w:r>
          </w:p>
        </w:tc>
        <w:tc>
          <w:tcPr>
            <w:tcW w:w="1099" w:type="dxa"/>
            <w:tcBorders>
              <w:left w:val="single" w:sz="4" w:space="0" w:color="auto"/>
            </w:tcBorders>
            <w:vAlign w:val="center"/>
          </w:tcPr>
          <w:p w:rsidR="001E5399" w:rsidRDefault="00A160AF" w:rsidP="00B0265D">
            <w:pPr>
              <w:autoSpaceDE w:val="0"/>
              <w:autoSpaceDN w:val="0"/>
              <w:adjustRightInd w:val="0"/>
              <w:jc w:val="center"/>
              <w:rPr>
                <w:rFonts w:ascii="宋体" w:cs="宋体"/>
                <w:sz w:val="20"/>
              </w:rPr>
            </w:pPr>
            <w:r>
              <w:rPr>
                <w:rFonts w:ascii="宋体" w:cs="宋体" w:hint="eastAsia"/>
                <w:sz w:val="20"/>
              </w:rPr>
              <w:t>10</w:t>
            </w:r>
          </w:p>
        </w:tc>
      </w:tr>
    </w:tbl>
    <w:p w:rsidR="00F02FB1" w:rsidRDefault="00F02FB1" w:rsidP="00A160AF">
      <w:pPr>
        <w:rPr>
          <w:rFonts w:ascii="宋体" w:hAnsi="宋体"/>
          <w:b/>
          <w:color w:val="000000" w:themeColor="text1"/>
          <w:sz w:val="44"/>
          <w:szCs w:val="44"/>
        </w:rPr>
      </w:pPr>
    </w:p>
    <w:p w:rsidR="00F02FB1" w:rsidRDefault="00F02FB1" w:rsidP="00E5270C">
      <w:pPr>
        <w:jc w:val="center"/>
        <w:rPr>
          <w:rFonts w:ascii="宋体" w:hAnsi="宋体"/>
          <w:b/>
          <w:color w:val="000000" w:themeColor="text1"/>
          <w:sz w:val="44"/>
          <w:szCs w:val="44"/>
        </w:rPr>
      </w:pPr>
    </w:p>
    <w:p w:rsidR="003B5C14" w:rsidRDefault="003B5C14" w:rsidP="00E5270C">
      <w:pPr>
        <w:jc w:val="center"/>
        <w:rPr>
          <w:rFonts w:ascii="宋体" w:hAnsi="宋体"/>
          <w:b/>
          <w:color w:val="000000" w:themeColor="text1"/>
          <w:sz w:val="44"/>
          <w:szCs w:val="44"/>
        </w:rPr>
      </w:pPr>
    </w:p>
    <w:p w:rsidR="003B5C14" w:rsidRDefault="003B5C14" w:rsidP="00E5270C">
      <w:pPr>
        <w:jc w:val="center"/>
        <w:rPr>
          <w:rFonts w:ascii="宋体" w:hAnsi="宋体"/>
          <w:b/>
          <w:color w:val="000000" w:themeColor="text1"/>
          <w:sz w:val="44"/>
          <w:szCs w:val="44"/>
        </w:rPr>
      </w:pPr>
    </w:p>
    <w:p w:rsidR="003B5C14" w:rsidRDefault="003B5C14" w:rsidP="00E5270C">
      <w:pPr>
        <w:jc w:val="center"/>
        <w:rPr>
          <w:rFonts w:ascii="宋体" w:hAnsi="宋体"/>
          <w:b/>
          <w:color w:val="000000" w:themeColor="text1"/>
          <w:sz w:val="44"/>
          <w:szCs w:val="44"/>
        </w:rPr>
      </w:pPr>
    </w:p>
    <w:p w:rsidR="003B5C14" w:rsidRDefault="003B5C14" w:rsidP="00E5270C">
      <w:pPr>
        <w:jc w:val="center"/>
        <w:rPr>
          <w:rFonts w:ascii="宋体" w:hAnsi="宋体"/>
          <w:b/>
          <w:color w:val="000000" w:themeColor="text1"/>
          <w:sz w:val="44"/>
          <w:szCs w:val="44"/>
        </w:rPr>
      </w:pPr>
    </w:p>
    <w:p w:rsidR="003B5C14" w:rsidRDefault="003B5C14" w:rsidP="00E5270C">
      <w:pPr>
        <w:jc w:val="center"/>
        <w:rPr>
          <w:rFonts w:ascii="宋体" w:hAnsi="宋体"/>
          <w:b/>
          <w:color w:val="000000" w:themeColor="text1"/>
          <w:sz w:val="44"/>
          <w:szCs w:val="44"/>
        </w:rPr>
      </w:pPr>
    </w:p>
    <w:p w:rsidR="003B5C14" w:rsidRPr="001E5399" w:rsidRDefault="003B5C14" w:rsidP="00E5270C">
      <w:pPr>
        <w:jc w:val="center"/>
        <w:rPr>
          <w:rFonts w:ascii="宋体" w:hAnsi="宋体"/>
          <w:b/>
          <w:color w:val="000000" w:themeColor="text1"/>
          <w:sz w:val="44"/>
          <w:szCs w:val="44"/>
        </w:rPr>
      </w:pPr>
    </w:p>
    <w:p w:rsidR="00E5270C" w:rsidRPr="00816EBF" w:rsidRDefault="00E5270C" w:rsidP="00E5270C">
      <w:pPr>
        <w:jc w:val="center"/>
        <w:rPr>
          <w:rFonts w:ascii="楷体_GB2312" w:eastAsia="楷体_GB2312" w:hAnsi="宋体"/>
          <w:b/>
          <w:color w:val="000000" w:themeColor="text1"/>
          <w:szCs w:val="32"/>
        </w:rPr>
      </w:pPr>
      <w:r w:rsidRPr="00816EBF">
        <w:rPr>
          <w:rFonts w:ascii="宋体" w:hAnsi="宋体" w:hint="eastAsia"/>
          <w:b/>
          <w:color w:val="000000" w:themeColor="text1"/>
          <w:sz w:val="44"/>
          <w:szCs w:val="44"/>
        </w:rPr>
        <w:t>局机关各处室2020年常规工作清单</w:t>
      </w:r>
    </w:p>
    <w:tbl>
      <w:tblPr>
        <w:tblpPr w:leftFromText="180" w:rightFromText="180" w:vertAnchor="text" w:tblpY="1"/>
        <w:tblOverlap w:val="never"/>
        <w:tblW w:w="14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11988"/>
        <w:gridCol w:w="944"/>
      </w:tblGrid>
      <w:tr w:rsidR="00086FBF" w:rsidRPr="00816EBF" w:rsidTr="00086FBF">
        <w:trPr>
          <w:trHeight w:val="480"/>
        </w:trPr>
        <w:tc>
          <w:tcPr>
            <w:tcW w:w="1404" w:type="dxa"/>
            <w:tcBorders>
              <w:top w:val="single" w:sz="4" w:space="0" w:color="auto"/>
              <w:left w:val="single" w:sz="4" w:space="0" w:color="auto"/>
              <w:bottom w:val="single" w:sz="4" w:space="0" w:color="auto"/>
              <w:right w:val="single" w:sz="4" w:space="0" w:color="auto"/>
            </w:tcBorders>
            <w:vAlign w:val="center"/>
          </w:tcPr>
          <w:p w:rsidR="00086FBF" w:rsidRPr="00816EBF" w:rsidRDefault="00086FBF" w:rsidP="00193B22">
            <w:pPr>
              <w:jc w:val="center"/>
              <w:rPr>
                <w:rFonts w:ascii="黑体" w:eastAsia="黑体"/>
                <w:color w:val="000000" w:themeColor="text1"/>
                <w:sz w:val="28"/>
                <w:szCs w:val="28"/>
              </w:rPr>
            </w:pPr>
            <w:r w:rsidRPr="00816EBF">
              <w:rPr>
                <w:rFonts w:ascii="黑体" w:eastAsia="黑体" w:hint="eastAsia"/>
                <w:color w:val="000000" w:themeColor="text1"/>
                <w:sz w:val="28"/>
                <w:szCs w:val="28"/>
              </w:rPr>
              <w:t>考核项目</w:t>
            </w:r>
          </w:p>
        </w:tc>
        <w:tc>
          <w:tcPr>
            <w:tcW w:w="11988" w:type="dxa"/>
            <w:tcBorders>
              <w:top w:val="single" w:sz="4" w:space="0" w:color="auto"/>
              <w:left w:val="single" w:sz="4" w:space="0" w:color="auto"/>
              <w:bottom w:val="single" w:sz="4" w:space="0" w:color="auto"/>
              <w:right w:val="single" w:sz="4" w:space="0" w:color="auto"/>
            </w:tcBorders>
            <w:vAlign w:val="center"/>
          </w:tcPr>
          <w:p w:rsidR="00086FBF" w:rsidRPr="00816EBF" w:rsidRDefault="00086FBF" w:rsidP="00193B22">
            <w:pPr>
              <w:jc w:val="center"/>
              <w:rPr>
                <w:rFonts w:ascii="黑体" w:eastAsia="黑体"/>
                <w:color w:val="000000" w:themeColor="text1"/>
                <w:sz w:val="28"/>
                <w:szCs w:val="28"/>
              </w:rPr>
            </w:pPr>
            <w:r w:rsidRPr="00816EBF">
              <w:rPr>
                <w:rFonts w:ascii="黑体" w:eastAsia="黑体" w:hint="eastAsia"/>
                <w:color w:val="000000" w:themeColor="text1"/>
                <w:sz w:val="28"/>
                <w:szCs w:val="28"/>
              </w:rPr>
              <w:t>考核内容</w:t>
            </w:r>
          </w:p>
        </w:tc>
        <w:tc>
          <w:tcPr>
            <w:tcW w:w="944" w:type="dxa"/>
            <w:tcBorders>
              <w:top w:val="single" w:sz="4" w:space="0" w:color="auto"/>
              <w:left w:val="single" w:sz="4" w:space="0" w:color="auto"/>
              <w:bottom w:val="single" w:sz="4" w:space="0" w:color="auto"/>
              <w:right w:val="single" w:sz="4" w:space="0" w:color="auto"/>
            </w:tcBorders>
            <w:vAlign w:val="center"/>
          </w:tcPr>
          <w:p w:rsidR="00086FBF" w:rsidRPr="00816EBF" w:rsidRDefault="00086FBF" w:rsidP="00193B22">
            <w:pPr>
              <w:jc w:val="center"/>
              <w:rPr>
                <w:rFonts w:ascii="黑体" w:eastAsia="黑体"/>
                <w:color w:val="000000" w:themeColor="text1"/>
                <w:sz w:val="28"/>
                <w:szCs w:val="28"/>
              </w:rPr>
            </w:pPr>
            <w:r w:rsidRPr="00816EBF">
              <w:rPr>
                <w:rFonts w:ascii="黑体" w:eastAsia="黑体" w:hint="eastAsia"/>
                <w:color w:val="000000" w:themeColor="text1"/>
                <w:sz w:val="28"/>
                <w:szCs w:val="28"/>
              </w:rPr>
              <w:t>分数</w:t>
            </w:r>
          </w:p>
        </w:tc>
      </w:tr>
      <w:tr w:rsidR="00086FBF" w:rsidRPr="00816EBF" w:rsidTr="00086FBF">
        <w:trPr>
          <w:trHeight w:val="480"/>
        </w:trPr>
        <w:tc>
          <w:tcPr>
            <w:tcW w:w="1404" w:type="dxa"/>
            <w:tcBorders>
              <w:top w:val="single" w:sz="4" w:space="0" w:color="auto"/>
              <w:left w:val="single" w:sz="4" w:space="0" w:color="auto"/>
              <w:bottom w:val="single" w:sz="4" w:space="0" w:color="auto"/>
              <w:right w:val="single" w:sz="4" w:space="0" w:color="auto"/>
            </w:tcBorders>
            <w:vAlign w:val="center"/>
          </w:tcPr>
          <w:p w:rsidR="00086FBF" w:rsidRPr="00EB5801" w:rsidRDefault="00086FBF" w:rsidP="00345A19">
            <w:pPr>
              <w:adjustRightInd w:val="0"/>
              <w:snapToGrid w:val="0"/>
              <w:jc w:val="center"/>
              <w:rPr>
                <w:rFonts w:ascii="宋体" w:hAnsi="宋体"/>
                <w:color w:val="000000" w:themeColor="text1"/>
                <w:szCs w:val="21"/>
              </w:rPr>
            </w:pPr>
            <w:r w:rsidRPr="00EB5801">
              <w:rPr>
                <w:rFonts w:ascii="宋体" w:hAnsi="宋体" w:hint="eastAsia"/>
                <w:color w:val="000000" w:themeColor="text1"/>
                <w:szCs w:val="21"/>
              </w:rPr>
              <w:t>工作效能</w:t>
            </w:r>
          </w:p>
        </w:tc>
        <w:tc>
          <w:tcPr>
            <w:tcW w:w="11988" w:type="dxa"/>
            <w:tcBorders>
              <w:top w:val="single" w:sz="4" w:space="0" w:color="auto"/>
              <w:left w:val="single" w:sz="4" w:space="0" w:color="auto"/>
              <w:bottom w:val="single" w:sz="4" w:space="0" w:color="auto"/>
              <w:right w:val="single" w:sz="4" w:space="0" w:color="auto"/>
            </w:tcBorders>
            <w:vAlign w:val="center"/>
          </w:tcPr>
          <w:p w:rsidR="00086FBF" w:rsidRPr="00EB5801" w:rsidRDefault="003B5C14" w:rsidP="00345A19">
            <w:pPr>
              <w:adjustRightInd w:val="0"/>
              <w:snapToGrid w:val="0"/>
              <w:rPr>
                <w:rFonts w:ascii="宋体" w:hAnsi="宋体"/>
                <w:color w:val="000000" w:themeColor="text1"/>
                <w:szCs w:val="21"/>
              </w:rPr>
            </w:pPr>
            <w:r w:rsidRPr="004C5461">
              <w:rPr>
                <w:rFonts w:ascii="宋体" w:hAnsi="宋体" w:hint="eastAsia"/>
                <w:color w:val="000000" w:themeColor="text1"/>
                <w:szCs w:val="21"/>
              </w:rPr>
              <w:t>按照《绍兴市交通运输局行政效能督查</w:t>
            </w:r>
            <w:r>
              <w:rPr>
                <w:rFonts w:ascii="宋体" w:hAnsi="宋体" w:hint="eastAsia"/>
                <w:color w:val="000000" w:themeColor="text1"/>
                <w:szCs w:val="21"/>
              </w:rPr>
              <w:t>与</w:t>
            </w:r>
            <w:r w:rsidRPr="004C5461">
              <w:rPr>
                <w:rFonts w:ascii="宋体" w:hAnsi="宋体" w:hint="eastAsia"/>
                <w:color w:val="000000" w:themeColor="text1"/>
                <w:szCs w:val="21"/>
              </w:rPr>
              <w:t>约谈</w:t>
            </w:r>
            <w:r>
              <w:rPr>
                <w:rFonts w:ascii="宋体" w:hAnsi="宋体" w:hint="eastAsia"/>
                <w:color w:val="000000" w:themeColor="text1"/>
                <w:szCs w:val="21"/>
              </w:rPr>
              <w:t>实施办法（试行）》进行考核</w:t>
            </w:r>
            <w:r w:rsidRPr="004C5461">
              <w:rPr>
                <w:rFonts w:ascii="宋体" w:hAnsi="宋体" w:hint="eastAsia"/>
                <w:color w:val="000000" w:themeColor="text1"/>
                <w:szCs w:val="21"/>
              </w:rPr>
              <w:t>。</w:t>
            </w:r>
            <w:r w:rsidR="009C1E3E">
              <w:rPr>
                <w:rFonts w:ascii="宋体" w:hAnsi="宋体" w:hint="eastAsia"/>
                <w:color w:val="000000" w:themeColor="text1"/>
                <w:szCs w:val="21"/>
              </w:rPr>
              <w:t>未及时按</w:t>
            </w:r>
            <w:r w:rsidR="009C1E3E" w:rsidRPr="00EB5801">
              <w:rPr>
                <w:rFonts w:ascii="宋体" w:hAnsi="宋体" w:hint="eastAsia"/>
                <w:color w:val="000000" w:themeColor="text1"/>
                <w:szCs w:val="21"/>
              </w:rPr>
              <w:t>领导批示要求办理公文，</w:t>
            </w:r>
            <w:r w:rsidR="009C1E3E">
              <w:rPr>
                <w:rFonts w:ascii="宋体" w:hAnsi="宋体" w:hint="eastAsia"/>
                <w:color w:val="000000" w:themeColor="text1"/>
                <w:szCs w:val="21"/>
              </w:rPr>
              <w:t>或未</w:t>
            </w:r>
            <w:r w:rsidR="009C1E3E" w:rsidRPr="00EB5801">
              <w:rPr>
                <w:rFonts w:ascii="宋体" w:hAnsi="宋体" w:hint="eastAsia"/>
                <w:color w:val="000000" w:themeColor="text1"/>
                <w:szCs w:val="21"/>
              </w:rPr>
              <w:t>在规定时限内完成工作，每次扣0.2分</w:t>
            </w:r>
            <w:r w:rsidR="009C1E3E">
              <w:rPr>
                <w:rFonts w:ascii="宋体" w:hAnsi="宋体" w:hint="eastAsia"/>
                <w:color w:val="000000" w:themeColor="text1"/>
                <w:szCs w:val="21"/>
              </w:rPr>
              <w:t>；</w:t>
            </w:r>
            <w:r w:rsidR="009C1E3E" w:rsidRPr="00EB5801">
              <w:rPr>
                <w:rFonts w:ascii="宋体" w:hAnsi="宋体" w:hint="eastAsia"/>
                <w:color w:val="000000" w:themeColor="text1"/>
                <w:szCs w:val="21"/>
              </w:rPr>
              <w:t>逾期且多次催促仍未完成的，</w:t>
            </w:r>
            <w:r w:rsidR="009C1E3E">
              <w:rPr>
                <w:rFonts w:ascii="宋体" w:hAnsi="宋体" w:hint="eastAsia"/>
                <w:color w:val="000000" w:themeColor="text1"/>
                <w:szCs w:val="21"/>
              </w:rPr>
              <w:t>每次扣0.3分</w:t>
            </w:r>
            <w:r>
              <w:rPr>
                <w:rFonts w:ascii="宋体" w:hAnsi="宋体" w:hint="eastAsia"/>
                <w:color w:val="000000" w:themeColor="text1"/>
                <w:szCs w:val="21"/>
              </w:rPr>
              <w:t>；</w:t>
            </w:r>
            <w:r w:rsidRPr="00E16393">
              <w:rPr>
                <w:rFonts w:ascii="宋体" w:hAnsi="宋体" w:hint="eastAsia"/>
                <w:color w:val="000000" w:themeColor="text1"/>
                <w:szCs w:val="21"/>
              </w:rPr>
              <w:t>某项工作推进明显滞后被督查约谈的，每次扣0.5分</w:t>
            </w:r>
            <w:r>
              <w:rPr>
                <w:rFonts w:ascii="宋体" w:hAnsi="宋体" w:hint="eastAsia"/>
                <w:color w:val="000000" w:themeColor="text1"/>
                <w:szCs w:val="21"/>
              </w:rPr>
              <w:t>。</w:t>
            </w:r>
          </w:p>
        </w:tc>
        <w:tc>
          <w:tcPr>
            <w:tcW w:w="944" w:type="dxa"/>
            <w:tcBorders>
              <w:top w:val="single" w:sz="4" w:space="0" w:color="auto"/>
              <w:left w:val="single" w:sz="4" w:space="0" w:color="auto"/>
              <w:bottom w:val="single" w:sz="4" w:space="0" w:color="auto"/>
              <w:right w:val="single" w:sz="4" w:space="0" w:color="auto"/>
            </w:tcBorders>
            <w:vAlign w:val="center"/>
          </w:tcPr>
          <w:p w:rsidR="00086FBF" w:rsidRPr="004C115B" w:rsidRDefault="00F02FB1" w:rsidP="00345A19">
            <w:pPr>
              <w:jc w:val="center"/>
              <w:rPr>
                <w:rFonts w:ascii="宋体" w:hAnsi="宋体"/>
                <w:color w:val="000000" w:themeColor="text1"/>
                <w:szCs w:val="21"/>
              </w:rPr>
            </w:pPr>
            <w:r>
              <w:rPr>
                <w:rFonts w:ascii="宋体" w:hAnsi="宋体" w:hint="eastAsia"/>
                <w:color w:val="000000" w:themeColor="text1"/>
                <w:szCs w:val="21"/>
              </w:rPr>
              <w:t>3</w:t>
            </w:r>
          </w:p>
        </w:tc>
      </w:tr>
      <w:tr w:rsidR="00086FBF" w:rsidRPr="00816EBF" w:rsidTr="00086FBF">
        <w:trPr>
          <w:trHeight w:val="480"/>
        </w:trPr>
        <w:tc>
          <w:tcPr>
            <w:tcW w:w="1404" w:type="dxa"/>
            <w:tcBorders>
              <w:top w:val="single" w:sz="4" w:space="0" w:color="auto"/>
              <w:left w:val="single" w:sz="4" w:space="0" w:color="auto"/>
              <w:bottom w:val="single" w:sz="4" w:space="0" w:color="auto"/>
              <w:right w:val="single" w:sz="4" w:space="0" w:color="auto"/>
            </w:tcBorders>
            <w:vAlign w:val="center"/>
          </w:tcPr>
          <w:p w:rsidR="00086FBF" w:rsidRPr="00EB5801" w:rsidRDefault="00086FBF" w:rsidP="006E0205">
            <w:pPr>
              <w:jc w:val="center"/>
              <w:rPr>
                <w:rFonts w:ascii="宋体" w:hAnsi="宋体"/>
                <w:color w:val="000000" w:themeColor="text1"/>
                <w:szCs w:val="21"/>
              </w:rPr>
            </w:pPr>
            <w:r w:rsidRPr="00EB5801">
              <w:rPr>
                <w:rFonts w:ascii="宋体" w:hAnsi="宋体" w:hint="eastAsia"/>
                <w:color w:val="000000" w:themeColor="text1"/>
                <w:szCs w:val="21"/>
              </w:rPr>
              <w:t>信访投诉</w:t>
            </w:r>
          </w:p>
        </w:tc>
        <w:tc>
          <w:tcPr>
            <w:tcW w:w="11988" w:type="dxa"/>
            <w:tcBorders>
              <w:top w:val="single" w:sz="4" w:space="0" w:color="auto"/>
              <w:left w:val="single" w:sz="4" w:space="0" w:color="auto"/>
              <w:bottom w:val="single" w:sz="4" w:space="0" w:color="auto"/>
              <w:right w:val="single" w:sz="4" w:space="0" w:color="auto"/>
            </w:tcBorders>
            <w:vAlign w:val="center"/>
          </w:tcPr>
          <w:p w:rsidR="00086FBF" w:rsidRPr="00EB5801" w:rsidRDefault="00086FBF" w:rsidP="006E0205">
            <w:pPr>
              <w:adjustRightInd w:val="0"/>
              <w:snapToGrid w:val="0"/>
              <w:rPr>
                <w:rFonts w:ascii="宋体" w:hAnsi="宋体"/>
                <w:color w:val="000000" w:themeColor="text1"/>
                <w:szCs w:val="21"/>
              </w:rPr>
            </w:pPr>
            <w:r>
              <w:rPr>
                <w:rFonts w:ascii="宋体" w:hAnsi="宋体" w:hint="eastAsia"/>
                <w:color w:val="000000" w:themeColor="text1"/>
                <w:szCs w:val="21"/>
              </w:rPr>
              <w:t>按照《绍兴市交通运输局信访工作考核办法》进行考核。</w:t>
            </w:r>
          </w:p>
        </w:tc>
        <w:tc>
          <w:tcPr>
            <w:tcW w:w="944" w:type="dxa"/>
            <w:tcBorders>
              <w:top w:val="single" w:sz="4" w:space="0" w:color="auto"/>
              <w:left w:val="single" w:sz="4" w:space="0" w:color="auto"/>
              <w:bottom w:val="single" w:sz="4" w:space="0" w:color="auto"/>
              <w:right w:val="single" w:sz="4" w:space="0" w:color="auto"/>
            </w:tcBorders>
            <w:vAlign w:val="center"/>
          </w:tcPr>
          <w:p w:rsidR="00086FBF" w:rsidRPr="004C115B" w:rsidRDefault="006E0205" w:rsidP="00345A19">
            <w:pPr>
              <w:jc w:val="center"/>
              <w:rPr>
                <w:rFonts w:ascii="宋体" w:hAnsi="宋体"/>
                <w:color w:val="000000" w:themeColor="text1"/>
                <w:szCs w:val="21"/>
              </w:rPr>
            </w:pPr>
            <w:r>
              <w:rPr>
                <w:rFonts w:ascii="宋体" w:hAnsi="宋体" w:hint="eastAsia"/>
                <w:color w:val="000000" w:themeColor="text1"/>
                <w:szCs w:val="21"/>
              </w:rPr>
              <w:t>2</w:t>
            </w:r>
          </w:p>
        </w:tc>
      </w:tr>
      <w:tr w:rsidR="003B5C14" w:rsidRPr="00816EBF" w:rsidTr="00086FBF">
        <w:trPr>
          <w:trHeight w:val="480"/>
        </w:trPr>
        <w:tc>
          <w:tcPr>
            <w:tcW w:w="1404" w:type="dxa"/>
            <w:tcBorders>
              <w:top w:val="single" w:sz="4" w:space="0" w:color="auto"/>
              <w:left w:val="single" w:sz="4" w:space="0" w:color="auto"/>
              <w:bottom w:val="single" w:sz="4" w:space="0" w:color="auto"/>
              <w:right w:val="single" w:sz="4" w:space="0" w:color="auto"/>
            </w:tcBorders>
            <w:vAlign w:val="center"/>
          </w:tcPr>
          <w:p w:rsidR="003B5C14" w:rsidRPr="00EB5801" w:rsidRDefault="006E0205" w:rsidP="00B0265D">
            <w:pPr>
              <w:jc w:val="center"/>
              <w:rPr>
                <w:rFonts w:ascii="宋体" w:hAnsi="宋体"/>
                <w:color w:val="000000" w:themeColor="text1"/>
                <w:szCs w:val="21"/>
              </w:rPr>
            </w:pPr>
            <w:r>
              <w:rPr>
                <w:rFonts w:ascii="宋体" w:hAnsi="宋体" w:hint="eastAsia"/>
                <w:color w:val="000000" w:themeColor="text1"/>
                <w:szCs w:val="21"/>
              </w:rPr>
              <w:t>建议提案</w:t>
            </w:r>
          </w:p>
        </w:tc>
        <w:tc>
          <w:tcPr>
            <w:tcW w:w="11988" w:type="dxa"/>
            <w:tcBorders>
              <w:top w:val="single" w:sz="4" w:space="0" w:color="auto"/>
              <w:left w:val="single" w:sz="4" w:space="0" w:color="auto"/>
              <w:bottom w:val="single" w:sz="4" w:space="0" w:color="auto"/>
              <w:right w:val="single" w:sz="4" w:space="0" w:color="auto"/>
            </w:tcBorders>
            <w:vAlign w:val="center"/>
          </w:tcPr>
          <w:p w:rsidR="003B5C14" w:rsidRDefault="006E0205" w:rsidP="00B0265D">
            <w:pPr>
              <w:adjustRightInd w:val="0"/>
              <w:snapToGrid w:val="0"/>
              <w:rPr>
                <w:rFonts w:ascii="宋体" w:hAnsi="宋体"/>
                <w:color w:val="000000" w:themeColor="text1"/>
                <w:szCs w:val="21"/>
              </w:rPr>
            </w:pPr>
            <w:r w:rsidRPr="00EB5801">
              <w:rPr>
                <w:rFonts w:ascii="宋体" w:hAnsi="宋体" w:hint="eastAsia"/>
                <w:color w:val="000000" w:themeColor="text1"/>
                <w:szCs w:val="21"/>
              </w:rPr>
              <w:t>及时受理建议提案，不出现推诿件</w:t>
            </w:r>
            <w:r>
              <w:rPr>
                <w:rFonts w:ascii="宋体" w:hAnsi="宋体" w:hint="eastAsia"/>
                <w:color w:val="000000" w:themeColor="text1"/>
                <w:szCs w:val="21"/>
              </w:rPr>
              <w:t>，</w:t>
            </w:r>
            <w:r w:rsidRPr="00EB5801">
              <w:rPr>
                <w:rFonts w:ascii="宋体" w:hAnsi="宋体" w:hint="eastAsia"/>
                <w:color w:val="000000" w:themeColor="text1"/>
                <w:szCs w:val="21"/>
              </w:rPr>
              <w:t>建议提案办理实现面商率、办结率、满意率3个100%。未达到的，每</w:t>
            </w:r>
            <w:r>
              <w:rPr>
                <w:rFonts w:ascii="宋体" w:hAnsi="宋体" w:hint="eastAsia"/>
                <w:color w:val="000000" w:themeColor="text1"/>
                <w:szCs w:val="21"/>
              </w:rPr>
              <w:t>件</w:t>
            </w:r>
            <w:r w:rsidRPr="00EB5801">
              <w:rPr>
                <w:rFonts w:ascii="宋体" w:hAnsi="宋体" w:hint="eastAsia"/>
                <w:color w:val="000000" w:themeColor="text1"/>
                <w:szCs w:val="21"/>
              </w:rPr>
              <w:t>扣0.1分。</w:t>
            </w:r>
          </w:p>
        </w:tc>
        <w:tc>
          <w:tcPr>
            <w:tcW w:w="944" w:type="dxa"/>
            <w:tcBorders>
              <w:top w:val="single" w:sz="4" w:space="0" w:color="auto"/>
              <w:left w:val="single" w:sz="4" w:space="0" w:color="auto"/>
              <w:bottom w:val="single" w:sz="4" w:space="0" w:color="auto"/>
              <w:right w:val="single" w:sz="4" w:space="0" w:color="auto"/>
            </w:tcBorders>
            <w:vAlign w:val="center"/>
          </w:tcPr>
          <w:p w:rsidR="003B5C14" w:rsidRPr="004C115B" w:rsidRDefault="006E0205" w:rsidP="00345A19">
            <w:pPr>
              <w:jc w:val="center"/>
              <w:rPr>
                <w:rFonts w:ascii="宋体" w:hAnsi="宋体"/>
                <w:color w:val="000000" w:themeColor="text1"/>
                <w:szCs w:val="21"/>
              </w:rPr>
            </w:pPr>
            <w:r>
              <w:rPr>
                <w:rFonts w:ascii="宋体" w:hAnsi="宋体" w:hint="eastAsia"/>
                <w:color w:val="000000" w:themeColor="text1"/>
                <w:szCs w:val="21"/>
              </w:rPr>
              <w:t>2</w:t>
            </w:r>
          </w:p>
        </w:tc>
      </w:tr>
      <w:tr w:rsidR="00086FBF" w:rsidRPr="00816EBF" w:rsidTr="00086FBF">
        <w:trPr>
          <w:trHeight w:val="480"/>
        </w:trPr>
        <w:tc>
          <w:tcPr>
            <w:tcW w:w="1404" w:type="dxa"/>
            <w:tcBorders>
              <w:top w:val="single" w:sz="4" w:space="0" w:color="auto"/>
              <w:left w:val="single" w:sz="4" w:space="0" w:color="auto"/>
              <w:bottom w:val="single" w:sz="4" w:space="0" w:color="auto"/>
              <w:right w:val="single" w:sz="4" w:space="0" w:color="auto"/>
            </w:tcBorders>
            <w:vAlign w:val="center"/>
          </w:tcPr>
          <w:p w:rsidR="00086FBF" w:rsidRPr="00EB5801" w:rsidRDefault="00086FBF" w:rsidP="00086FBF">
            <w:pPr>
              <w:adjustRightInd w:val="0"/>
              <w:snapToGrid w:val="0"/>
              <w:jc w:val="center"/>
              <w:rPr>
                <w:rFonts w:ascii="宋体" w:hAnsi="宋体"/>
                <w:color w:val="000000" w:themeColor="text1"/>
                <w:szCs w:val="21"/>
              </w:rPr>
            </w:pPr>
            <w:r w:rsidRPr="00EB5801">
              <w:rPr>
                <w:rFonts w:ascii="宋体" w:hAnsi="宋体" w:hint="eastAsia"/>
                <w:color w:val="000000" w:themeColor="text1"/>
                <w:szCs w:val="21"/>
              </w:rPr>
              <w:t>信息宣传</w:t>
            </w:r>
          </w:p>
        </w:tc>
        <w:tc>
          <w:tcPr>
            <w:tcW w:w="11988" w:type="dxa"/>
            <w:tcBorders>
              <w:top w:val="single" w:sz="4" w:space="0" w:color="auto"/>
              <w:left w:val="single" w:sz="4" w:space="0" w:color="auto"/>
              <w:bottom w:val="single" w:sz="4" w:space="0" w:color="auto"/>
              <w:right w:val="single" w:sz="4" w:space="0" w:color="auto"/>
            </w:tcBorders>
            <w:vAlign w:val="center"/>
          </w:tcPr>
          <w:p w:rsidR="00086FBF" w:rsidRPr="00EB5801" w:rsidRDefault="006E0205" w:rsidP="009C1E3E">
            <w:pPr>
              <w:adjustRightInd w:val="0"/>
              <w:snapToGrid w:val="0"/>
              <w:rPr>
                <w:rFonts w:ascii="宋体" w:hAnsi="宋体"/>
                <w:color w:val="000000" w:themeColor="text1"/>
                <w:szCs w:val="21"/>
              </w:rPr>
            </w:pPr>
            <w:r w:rsidRPr="004C5461">
              <w:rPr>
                <w:rFonts w:ascii="宋体" w:hAnsi="宋体" w:hint="eastAsia"/>
                <w:color w:val="000000" w:themeColor="text1"/>
                <w:szCs w:val="21"/>
              </w:rPr>
              <w:t>及时、高质量报送信息稿件，按《</w:t>
            </w:r>
            <w:r w:rsidRPr="004C5461">
              <w:rPr>
                <w:rFonts w:ascii="宋体" w:hAnsi="宋体"/>
                <w:color w:val="000000" w:themeColor="text1"/>
                <w:szCs w:val="21"/>
              </w:rPr>
              <w:t>信息工作考核办法</w:t>
            </w:r>
            <w:r w:rsidRPr="004C5461">
              <w:rPr>
                <w:rFonts w:ascii="宋体" w:hAnsi="宋体" w:hint="eastAsia"/>
                <w:color w:val="000000" w:themeColor="text1"/>
                <w:szCs w:val="21"/>
              </w:rPr>
              <w:t>》进行评分</w:t>
            </w:r>
            <w:r w:rsidR="009C1E3E">
              <w:rPr>
                <w:rFonts w:ascii="宋体" w:hAnsi="宋体" w:hint="eastAsia"/>
                <w:color w:val="000000" w:themeColor="text1"/>
                <w:szCs w:val="21"/>
              </w:rPr>
              <w:t>，</w:t>
            </w:r>
            <w:r w:rsidRPr="004C5461">
              <w:rPr>
                <w:rFonts w:ascii="宋体" w:hAnsi="宋体" w:hint="eastAsia"/>
                <w:color w:val="000000" w:themeColor="text1"/>
                <w:szCs w:val="21"/>
              </w:rPr>
              <w:t>未达到考核分的，按比例扣分。及时、高质量报送宣传稿件，</w:t>
            </w:r>
            <w:r>
              <w:rPr>
                <w:rFonts w:ascii="宋体" w:hAnsi="宋体" w:hint="eastAsia"/>
                <w:color w:val="000000" w:themeColor="text1"/>
                <w:szCs w:val="21"/>
              </w:rPr>
              <w:t>配合</w:t>
            </w:r>
            <w:r w:rsidRPr="004C5461">
              <w:rPr>
                <w:rFonts w:ascii="宋体" w:hAnsi="宋体" w:hint="eastAsia"/>
                <w:color w:val="000000" w:themeColor="text1"/>
                <w:szCs w:val="21"/>
              </w:rPr>
              <w:t>做好新闻宣传工作</w:t>
            </w:r>
            <w:r>
              <w:rPr>
                <w:rFonts w:ascii="宋体" w:hAnsi="宋体" w:hint="eastAsia"/>
                <w:color w:val="000000" w:themeColor="text1"/>
                <w:szCs w:val="21"/>
              </w:rPr>
              <w:t>，</w:t>
            </w:r>
            <w:r w:rsidRPr="004C5461">
              <w:rPr>
                <w:rFonts w:ascii="宋体" w:hAnsi="宋体" w:hint="eastAsia"/>
                <w:color w:val="000000" w:themeColor="text1"/>
                <w:szCs w:val="21"/>
              </w:rPr>
              <w:t>积极回应网络舆情。</w:t>
            </w:r>
          </w:p>
        </w:tc>
        <w:tc>
          <w:tcPr>
            <w:tcW w:w="944" w:type="dxa"/>
            <w:tcBorders>
              <w:top w:val="single" w:sz="4" w:space="0" w:color="auto"/>
              <w:left w:val="single" w:sz="4" w:space="0" w:color="auto"/>
              <w:bottom w:val="single" w:sz="4" w:space="0" w:color="auto"/>
              <w:right w:val="single" w:sz="4" w:space="0" w:color="auto"/>
            </w:tcBorders>
            <w:vAlign w:val="center"/>
          </w:tcPr>
          <w:p w:rsidR="00086FBF" w:rsidRPr="004C115B" w:rsidRDefault="006E0205" w:rsidP="00086FBF">
            <w:pPr>
              <w:jc w:val="center"/>
              <w:rPr>
                <w:rFonts w:ascii="宋体" w:hAnsi="宋体"/>
                <w:color w:val="000000" w:themeColor="text1"/>
                <w:szCs w:val="21"/>
              </w:rPr>
            </w:pPr>
            <w:r>
              <w:rPr>
                <w:rFonts w:ascii="宋体" w:hAnsi="宋体" w:hint="eastAsia"/>
                <w:color w:val="000000" w:themeColor="text1"/>
                <w:szCs w:val="21"/>
              </w:rPr>
              <w:t>2</w:t>
            </w:r>
          </w:p>
        </w:tc>
      </w:tr>
      <w:tr w:rsidR="00086FBF" w:rsidRPr="00816EBF" w:rsidTr="00086FBF">
        <w:trPr>
          <w:trHeight w:val="480"/>
        </w:trPr>
        <w:tc>
          <w:tcPr>
            <w:tcW w:w="1404" w:type="dxa"/>
            <w:tcBorders>
              <w:top w:val="single" w:sz="4" w:space="0" w:color="auto"/>
              <w:left w:val="single" w:sz="4" w:space="0" w:color="auto"/>
              <w:bottom w:val="single" w:sz="4" w:space="0" w:color="auto"/>
              <w:right w:val="single" w:sz="4" w:space="0" w:color="auto"/>
            </w:tcBorders>
            <w:vAlign w:val="center"/>
          </w:tcPr>
          <w:p w:rsidR="00086FBF" w:rsidRPr="00816EBF" w:rsidRDefault="00086FBF" w:rsidP="00086FBF">
            <w:pPr>
              <w:adjustRightInd w:val="0"/>
              <w:snapToGrid w:val="0"/>
              <w:spacing w:line="320" w:lineRule="exact"/>
              <w:jc w:val="center"/>
              <w:rPr>
                <w:rFonts w:ascii="宋体" w:hAnsi="宋体"/>
                <w:color w:val="000000" w:themeColor="text1"/>
                <w:szCs w:val="21"/>
              </w:rPr>
            </w:pPr>
            <w:r w:rsidRPr="00816EBF">
              <w:rPr>
                <w:rFonts w:ascii="宋体" w:hAnsi="宋体" w:hint="eastAsia"/>
                <w:color w:val="000000" w:themeColor="text1"/>
                <w:szCs w:val="21"/>
              </w:rPr>
              <w:t>档案和政务公开</w:t>
            </w:r>
          </w:p>
        </w:tc>
        <w:tc>
          <w:tcPr>
            <w:tcW w:w="11988" w:type="dxa"/>
            <w:tcBorders>
              <w:top w:val="single" w:sz="4" w:space="0" w:color="auto"/>
              <w:left w:val="single" w:sz="4" w:space="0" w:color="auto"/>
              <w:bottom w:val="single" w:sz="4" w:space="0" w:color="auto"/>
              <w:right w:val="single" w:sz="4" w:space="0" w:color="auto"/>
            </w:tcBorders>
            <w:vAlign w:val="center"/>
          </w:tcPr>
          <w:p w:rsidR="00086FBF" w:rsidRPr="00816EBF" w:rsidRDefault="00086FBF" w:rsidP="00086FBF">
            <w:pPr>
              <w:adjustRightInd w:val="0"/>
              <w:snapToGrid w:val="0"/>
              <w:spacing w:line="320" w:lineRule="exact"/>
              <w:rPr>
                <w:rFonts w:ascii="宋体" w:hAnsi="宋体"/>
                <w:color w:val="000000" w:themeColor="text1"/>
                <w:szCs w:val="21"/>
              </w:rPr>
            </w:pPr>
            <w:r w:rsidRPr="00816EBF">
              <w:rPr>
                <w:rFonts w:ascii="宋体" w:hAnsi="宋体" w:hint="eastAsia"/>
                <w:color w:val="000000" w:themeColor="text1"/>
                <w:szCs w:val="21"/>
              </w:rPr>
              <w:t>做好涉及的政府信息公开工作</w:t>
            </w:r>
            <w:r>
              <w:rPr>
                <w:rFonts w:ascii="宋体" w:hAnsi="宋体" w:hint="eastAsia"/>
                <w:color w:val="000000" w:themeColor="text1"/>
                <w:szCs w:val="21"/>
              </w:rPr>
              <w:t>；</w:t>
            </w:r>
            <w:r w:rsidRPr="00816EBF">
              <w:rPr>
                <w:rFonts w:ascii="宋体" w:hAnsi="宋体" w:hint="eastAsia"/>
                <w:color w:val="000000" w:themeColor="text1"/>
                <w:szCs w:val="21"/>
              </w:rPr>
              <w:t>做好年度档案的收集、整理、归档、移交、网上年检工作</w:t>
            </w:r>
            <w:r>
              <w:rPr>
                <w:rFonts w:ascii="宋体" w:hAnsi="宋体" w:hint="eastAsia"/>
                <w:color w:val="000000" w:themeColor="text1"/>
                <w:szCs w:val="21"/>
              </w:rPr>
              <w:t>；配合</w:t>
            </w:r>
            <w:r w:rsidRPr="00EB5801">
              <w:rPr>
                <w:rFonts w:ascii="宋体" w:hAnsi="宋体" w:hint="eastAsia"/>
                <w:color w:val="000000" w:themeColor="text1"/>
                <w:szCs w:val="21"/>
              </w:rPr>
              <w:t>做好年鉴史志相关工作；</w:t>
            </w:r>
            <w:r w:rsidRPr="00816EBF">
              <w:rPr>
                <w:rFonts w:ascii="宋体" w:hAnsi="宋体" w:hint="eastAsia"/>
                <w:color w:val="000000" w:themeColor="text1"/>
                <w:szCs w:val="21"/>
              </w:rPr>
              <w:t>做好保密工作</w:t>
            </w:r>
            <w:r>
              <w:rPr>
                <w:rFonts w:ascii="宋体" w:hAnsi="宋体" w:hint="eastAsia"/>
                <w:color w:val="000000" w:themeColor="text1"/>
                <w:szCs w:val="21"/>
              </w:rPr>
              <w:t>。</w:t>
            </w:r>
          </w:p>
        </w:tc>
        <w:tc>
          <w:tcPr>
            <w:tcW w:w="944" w:type="dxa"/>
            <w:tcBorders>
              <w:top w:val="single" w:sz="4" w:space="0" w:color="auto"/>
              <w:left w:val="single" w:sz="4" w:space="0" w:color="auto"/>
              <w:bottom w:val="single" w:sz="4" w:space="0" w:color="auto"/>
              <w:right w:val="single" w:sz="4" w:space="0" w:color="auto"/>
            </w:tcBorders>
            <w:vAlign w:val="center"/>
          </w:tcPr>
          <w:p w:rsidR="00086FBF" w:rsidRPr="004C115B" w:rsidRDefault="00086FBF" w:rsidP="00086FBF">
            <w:pPr>
              <w:jc w:val="center"/>
              <w:rPr>
                <w:rFonts w:ascii="宋体" w:hAnsi="宋体"/>
                <w:color w:val="000000" w:themeColor="text1"/>
                <w:szCs w:val="21"/>
              </w:rPr>
            </w:pPr>
            <w:r w:rsidRPr="004C115B">
              <w:rPr>
                <w:rFonts w:ascii="宋体" w:hAnsi="宋体" w:hint="eastAsia"/>
                <w:color w:val="000000" w:themeColor="text1"/>
                <w:szCs w:val="21"/>
              </w:rPr>
              <w:t>2</w:t>
            </w:r>
          </w:p>
        </w:tc>
      </w:tr>
      <w:tr w:rsidR="00086FBF" w:rsidRPr="00816EBF" w:rsidTr="00086FBF">
        <w:trPr>
          <w:trHeight w:val="480"/>
        </w:trPr>
        <w:tc>
          <w:tcPr>
            <w:tcW w:w="1404" w:type="dxa"/>
            <w:tcBorders>
              <w:top w:val="single" w:sz="4" w:space="0" w:color="auto"/>
              <w:left w:val="single" w:sz="4" w:space="0" w:color="auto"/>
              <w:bottom w:val="single" w:sz="4" w:space="0" w:color="auto"/>
              <w:right w:val="single" w:sz="4" w:space="0" w:color="auto"/>
            </w:tcBorders>
            <w:vAlign w:val="center"/>
          </w:tcPr>
          <w:p w:rsidR="00086FBF" w:rsidRPr="00EB5801" w:rsidRDefault="00086FBF" w:rsidP="00B0265D">
            <w:pPr>
              <w:adjustRightInd w:val="0"/>
              <w:snapToGrid w:val="0"/>
              <w:jc w:val="center"/>
              <w:rPr>
                <w:rFonts w:ascii="宋体" w:hAnsi="宋体"/>
                <w:color w:val="000000" w:themeColor="text1"/>
                <w:szCs w:val="21"/>
              </w:rPr>
            </w:pPr>
            <w:r w:rsidRPr="00EB5801">
              <w:rPr>
                <w:rFonts w:ascii="宋体" w:hAnsi="宋体" w:hint="eastAsia"/>
                <w:color w:val="000000" w:themeColor="text1"/>
                <w:szCs w:val="21"/>
              </w:rPr>
              <w:t>依法行政</w:t>
            </w:r>
          </w:p>
        </w:tc>
        <w:tc>
          <w:tcPr>
            <w:tcW w:w="11988" w:type="dxa"/>
            <w:tcBorders>
              <w:top w:val="single" w:sz="4" w:space="0" w:color="auto"/>
              <w:left w:val="single" w:sz="4" w:space="0" w:color="auto"/>
              <w:bottom w:val="single" w:sz="4" w:space="0" w:color="auto"/>
              <w:right w:val="single" w:sz="4" w:space="0" w:color="auto"/>
            </w:tcBorders>
            <w:vAlign w:val="center"/>
          </w:tcPr>
          <w:p w:rsidR="00086FBF" w:rsidRPr="00EB5801" w:rsidRDefault="00086FBF" w:rsidP="00086FBF">
            <w:pPr>
              <w:adjustRightInd w:val="0"/>
              <w:snapToGrid w:val="0"/>
              <w:rPr>
                <w:rFonts w:ascii="宋体" w:hAnsi="宋体"/>
                <w:color w:val="000000" w:themeColor="text1"/>
                <w:szCs w:val="21"/>
              </w:rPr>
            </w:pPr>
            <w:r>
              <w:rPr>
                <w:rFonts w:ascii="仿宋_GB2312" w:hAnsi="仿宋_GB2312" w:cs="仿宋_GB2312" w:hint="eastAsia"/>
                <w:szCs w:val="32"/>
              </w:rPr>
              <w:t>落实</w:t>
            </w:r>
            <w:r w:rsidRPr="00DB4A37">
              <w:rPr>
                <w:rFonts w:ascii="仿宋_GB2312" w:hAnsi="仿宋_GB2312" w:cs="仿宋_GB2312" w:hint="eastAsia"/>
                <w:szCs w:val="32"/>
              </w:rPr>
              <w:t>《绍兴市交通运输局</w:t>
            </w:r>
            <w:r w:rsidRPr="00DB4A37">
              <w:rPr>
                <w:rFonts w:ascii="仿宋_GB2312" w:hAnsi="仿宋_GB2312" w:cs="仿宋_GB2312" w:hint="eastAsia"/>
                <w:szCs w:val="32"/>
              </w:rPr>
              <w:t>2020</w:t>
            </w:r>
            <w:r w:rsidRPr="00DB4A37">
              <w:rPr>
                <w:rFonts w:ascii="仿宋_GB2312" w:hAnsi="仿宋_GB2312" w:cs="仿宋_GB2312" w:hint="eastAsia"/>
                <w:szCs w:val="32"/>
              </w:rPr>
              <w:t>年度依法行政工作任务清单》《绍兴市交通运输局</w:t>
            </w:r>
            <w:r w:rsidRPr="00DB4A37">
              <w:rPr>
                <w:rFonts w:ascii="仿宋_GB2312" w:hAnsi="仿宋_GB2312" w:cs="仿宋_GB2312" w:hint="eastAsia"/>
                <w:szCs w:val="32"/>
              </w:rPr>
              <w:t>2020</w:t>
            </w:r>
            <w:r w:rsidRPr="00DB4A37">
              <w:rPr>
                <w:rFonts w:ascii="仿宋_GB2312" w:hAnsi="仿宋_GB2312" w:cs="仿宋_GB2312" w:hint="eastAsia"/>
                <w:szCs w:val="32"/>
              </w:rPr>
              <w:t>年度普法工作任务清单》</w:t>
            </w:r>
            <w:r>
              <w:rPr>
                <w:rFonts w:ascii="仿宋_GB2312" w:hAnsi="仿宋_GB2312" w:cs="仿宋_GB2312" w:hint="eastAsia"/>
                <w:szCs w:val="32"/>
              </w:rPr>
              <w:t>中的工作要求。</w:t>
            </w:r>
          </w:p>
        </w:tc>
        <w:tc>
          <w:tcPr>
            <w:tcW w:w="944" w:type="dxa"/>
            <w:tcBorders>
              <w:top w:val="single" w:sz="4" w:space="0" w:color="auto"/>
              <w:left w:val="single" w:sz="4" w:space="0" w:color="auto"/>
              <w:bottom w:val="single" w:sz="4" w:space="0" w:color="auto"/>
              <w:right w:val="single" w:sz="4" w:space="0" w:color="auto"/>
            </w:tcBorders>
            <w:vAlign w:val="center"/>
          </w:tcPr>
          <w:p w:rsidR="00086FBF" w:rsidRPr="00EB5801" w:rsidRDefault="00086FBF" w:rsidP="00B0265D">
            <w:pPr>
              <w:jc w:val="center"/>
              <w:rPr>
                <w:rFonts w:ascii="宋体" w:hAnsi="宋体"/>
                <w:color w:val="000000" w:themeColor="text1"/>
                <w:szCs w:val="21"/>
              </w:rPr>
            </w:pPr>
            <w:r>
              <w:rPr>
                <w:rFonts w:ascii="宋体" w:hAnsi="宋体" w:hint="eastAsia"/>
                <w:color w:val="000000" w:themeColor="text1"/>
                <w:szCs w:val="21"/>
              </w:rPr>
              <w:t>2</w:t>
            </w:r>
          </w:p>
        </w:tc>
      </w:tr>
      <w:tr w:rsidR="00086FBF" w:rsidRPr="00816EBF" w:rsidTr="00086FBF">
        <w:trPr>
          <w:trHeight w:val="480"/>
        </w:trPr>
        <w:tc>
          <w:tcPr>
            <w:tcW w:w="1404" w:type="dxa"/>
            <w:tcBorders>
              <w:top w:val="single" w:sz="4" w:space="0" w:color="auto"/>
              <w:left w:val="single" w:sz="4" w:space="0" w:color="auto"/>
              <w:bottom w:val="single" w:sz="4" w:space="0" w:color="auto"/>
              <w:right w:val="single" w:sz="4" w:space="0" w:color="auto"/>
            </w:tcBorders>
            <w:vAlign w:val="center"/>
          </w:tcPr>
          <w:p w:rsidR="00086FBF" w:rsidRPr="00816EBF" w:rsidRDefault="00086FBF" w:rsidP="00086FBF">
            <w:pPr>
              <w:widowControl/>
              <w:adjustRightInd w:val="0"/>
              <w:snapToGrid w:val="0"/>
              <w:spacing w:line="320" w:lineRule="exact"/>
              <w:jc w:val="center"/>
              <w:rPr>
                <w:rFonts w:ascii="宋体" w:hAnsi="宋体"/>
                <w:color w:val="000000" w:themeColor="text1"/>
                <w:szCs w:val="21"/>
              </w:rPr>
            </w:pPr>
            <w:r w:rsidRPr="00816EBF">
              <w:rPr>
                <w:rFonts w:ascii="宋体" w:hAnsi="宋体" w:hint="eastAsia"/>
                <w:color w:val="000000" w:themeColor="text1"/>
                <w:szCs w:val="21"/>
              </w:rPr>
              <w:t>党风廉政</w:t>
            </w:r>
          </w:p>
        </w:tc>
        <w:tc>
          <w:tcPr>
            <w:tcW w:w="11988" w:type="dxa"/>
            <w:tcBorders>
              <w:top w:val="single" w:sz="4" w:space="0" w:color="auto"/>
              <w:left w:val="single" w:sz="4" w:space="0" w:color="auto"/>
              <w:bottom w:val="single" w:sz="4" w:space="0" w:color="auto"/>
              <w:right w:val="single" w:sz="4" w:space="0" w:color="auto"/>
            </w:tcBorders>
            <w:vAlign w:val="center"/>
          </w:tcPr>
          <w:p w:rsidR="00086FBF" w:rsidRPr="00816EBF" w:rsidRDefault="00086FBF" w:rsidP="00086FBF">
            <w:pPr>
              <w:adjustRightInd w:val="0"/>
              <w:snapToGrid w:val="0"/>
              <w:spacing w:line="320" w:lineRule="exact"/>
              <w:rPr>
                <w:rFonts w:ascii="宋体" w:hAnsi="宋体"/>
                <w:color w:val="000000" w:themeColor="text1"/>
                <w:szCs w:val="21"/>
              </w:rPr>
            </w:pPr>
            <w:r w:rsidRPr="00816EBF">
              <w:rPr>
                <w:rFonts w:ascii="宋体" w:hAnsi="宋体" w:hint="eastAsia"/>
                <w:color w:val="000000" w:themeColor="text1"/>
                <w:szCs w:val="21"/>
              </w:rPr>
              <w:t>积极参与作风建设、行风建设</w:t>
            </w:r>
            <w:r>
              <w:rPr>
                <w:rFonts w:ascii="宋体" w:hAnsi="宋体" w:hint="eastAsia"/>
                <w:color w:val="000000" w:themeColor="text1"/>
                <w:szCs w:val="21"/>
              </w:rPr>
              <w:t>、“三服务”等</w:t>
            </w:r>
            <w:r w:rsidRPr="00816EBF">
              <w:rPr>
                <w:rFonts w:ascii="宋体" w:hAnsi="宋体" w:hint="eastAsia"/>
                <w:color w:val="000000" w:themeColor="text1"/>
                <w:szCs w:val="21"/>
              </w:rPr>
              <w:t>各项活动。加强廉洁自律，严格执行党纪党规，严格落实八项规定精神。处室人员不发生重大违纪违法案件。</w:t>
            </w:r>
          </w:p>
        </w:tc>
        <w:tc>
          <w:tcPr>
            <w:tcW w:w="944" w:type="dxa"/>
            <w:tcBorders>
              <w:top w:val="single" w:sz="4" w:space="0" w:color="auto"/>
              <w:left w:val="single" w:sz="4" w:space="0" w:color="auto"/>
              <w:bottom w:val="single" w:sz="4" w:space="0" w:color="auto"/>
              <w:right w:val="single" w:sz="4" w:space="0" w:color="auto"/>
            </w:tcBorders>
            <w:vAlign w:val="center"/>
          </w:tcPr>
          <w:p w:rsidR="00086FBF" w:rsidRPr="004C115B" w:rsidRDefault="006E0205" w:rsidP="00086FBF">
            <w:pPr>
              <w:jc w:val="center"/>
              <w:rPr>
                <w:rFonts w:ascii="黑体" w:eastAsia="黑体"/>
                <w:color w:val="000000" w:themeColor="text1"/>
                <w:szCs w:val="21"/>
              </w:rPr>
            </w:pPr>
            <w:r>
              <w:rPr>
                <w:rFonts w:ascii="黑体" w:eastAsia="黑体" w:hint="eastAsia"/>
                <w:color w:val="000000" w:themeColor="text1"/>
                <w:szCs w:val="21"/>
              </w:rPr>
              <w:t>3</w:t>
            </w:r>
          </w:p>
        </w:tc>
      </w:tr>
      <w:tr w:rsidR="00086FBF" w:rsidRPr="00816EBF" w:rsidTr="00086FBF">
        <w:trPr>
          <w:trHeight w:val="480"/>
        </w:trPr>
        <w:tc>
          <w:tcPr>
            <w:tcW w:w="1404" w:type="dxa"/>
            <w:tcBorders>
              <w:top w:val="single" w:sz="4" w:space="0" w:color="auto"/>
              <w:left w:val="single" w:sz="4" w:space="0" w:color="auto"/>
              <w:bottom w:val="single" w:sz="4" w:space="0" w:color="auto"/>
              <w:right w:val="single" w:sz="4" w:space="0" w:color="auto"/>
            </w:tcBorders>
            <w:vAlign w:val="center"/>
          </w:tcPr>
          <w:p w:rsidR="00086FBF" w:rsidRPr="00816EBF" w:rsidRDefault="00086FBF" w:rsidP="00086FBF">
            <w:pPr>
              <w:widowControl/>
              <w:adjustRightInd w:val="0"/>
              <w:snapToGrid w:val="0"/>
              <w:spacing w:line="320" w:lineRule="exact"/>
              <w:jc w:val="center"/>
              <w:rPr>
                <w:rFonts w:ascii="宋体" w:hAnsi="宋体"/>
                <w:color w:val="000000" w:themeColor="text1"/>
                <w:szCs w:val="21"/>
              </w:rPr>
            </w:pPr>
            <w:r w:rsidRPr="00816EBF">
              <w:rPr>
                <w:rFonts w:ascii="宋体" w:hAnsi="宋体" w:hint="eastAsia"/>
                <w:color w:val="000000" w:themeColor="text1"/>
                <w:szCs w:val="21"/>
              </w:rPr>
              <w:t>理论学习</w:t>
            </w:r>
          </w:p>
        </w:tc>
        <w:tc>
          <w:tcPr>
            <w:tcW w:w="11988" w:type="dxa"/>
            <w:tcBorders>
              <w:top w:val="single" w:sz="4" w:space="0" w:color="auto"/>
              <w:left w:val="single" w:sz="4" w:space="0" w:color="auto"/>
              <w:bottom w:val="single" w:sz="4" w:space="0" w:color="auto"/>
              <w:right w:val="single" w:sz="4" w:space="0" w:color="auto"/>
            </w:tcBorders>
            <w:vAlign w:val="center"/>
          </w:tcPr>
          <w:p w:rsidR="00086FBF" w:rsidRPr="00816EBF" w:rsidRDefault="00086FBF" w:rsidP="00086FBF">
            <w:pPr>
              <w:adjustRightInd w:val="0"/>
              <w:snapToGrid w:val="0"/>
              <w:spacing w:line="320" w:lineRule="exact"/>
              <w:rPr>
                <w:rFonts w:ascii="宋体" w:hAnsi="宋体"/>
                <w:color w:val="000000" w:themeColor="text1"/>
                <w:szCs w:val="21"/>
              </w:rPr>
            </w:pPr>
            <w:r w:rsidRPr="00816EBF">
              <w:rPr>
                <w:rFonts w:ascii="宋体" w:hAnsi="宋体" w:hint="eastAsia"/>
                <w:color w:val="000000" w:themeColor="text1"/>
                <w:szCs w:val="21"/>
              </w:rPr>
              <w:t>按要求认真参加上级和市局组织的各类学习培训活动，积极参与各类调研活动并撰写相关理论文章。</w:t>
            </w:r>
          </w:p>
        </w:tc>
        <w:tc>
          <w:tcPr>
            <w:tcW w:w="944" w:type="dxa"/>
            <w:tcBorders>
              <w:top w:val="single" w:sz="4" w:space="0" w:color="auto"/>
              <w:left w:val="single" w:sz="4" w:space="0" w:color="auto"/>
              <w:bottom w:val="single" w:sz="4" w:space="0" w:color="auto"/>
              <w:right w:val="single" w:sz="4" w:space="0" w:color="auto"/>
            </w:tcBorders>
            <w:vAlign w:val="center"/>
          </w:tcPr>
          <w:p w:rsidR="00086FBF" w:rsidRPr="004C115B" w:rsidRDefault="00086FBF" w:rsidP="00086FBF">
            <w:pPr>
              <w:adjustRightInd w:val="0"/>
              <w:snapToGrid w:val="0"/>
              <w:spacing w:line="320" w:lineRule="exact"/>
              <w:jc w:val="center"/>
              <w:rPr>
                <w:rFonts w:ascii="宋体" w:hAnsi="宋体"/>
                <w:color w:val="000000" w:themeColor="text1"/>
                <w:szCs w:val="21"/>
              </w:rPr>
            </w:pPr>
            <w:r w:rsidRPr="004C115B">
              <w:rPr>
                <w:rFonts w:ascii="宋体" w:hAnsi="宋体" w:hint="eastAsia"/>
                <w:color w:val="000000" w:themeColor="text1"/>
                <w:szCs w:val="21"/>
              </w:rPr>
              <w:t>2</w:t>
            </w:r>
          </w:p>
        </w:tc>
      </w:tr>
      <w:tr w:rsidR="00086FBF" w:rsidRPr="00816EBF" w:rsidTr="00086FBF">
        <w:trPr>
          <w:cantSplit/>
          <w:trHeight w:val="620"/>
        </w:trPr>
        <w:tc>
          <w:tcPr>
            <w:tcW w:w="1404" w:type="dxa"/>
            <w:tcBorders>
              <w:top w:val="single" w:sz="4" w:space="0" w:color="auto"/>
              <w:left w:val="single" w:sz="4" w:space="0" w:color="auto"/>
              <w:bottom w:val="single" w:sz="4" w:space="0" w:color="auto"/>
              <w:right w:val="single" w:sz="4" w:space="0" w:color="auto"/>
            </w:tcBorders>
            <w:vAlign w:val="center"/>
          </w:tcPr>
          <w:p w:rsidR="00086FBF" w:rsidRPr="00086FBF" w:rsidRDefault="00086FBF" w:rsidP="00086FBF">
            <w:pPr>
              <w:adjustRightInd w:val="0"/>
              <w:snapToGrid w:val="0"/>
              <w:spacing w:line="320" w:lineRule="exact"/>
              <w:jc w:val="center"/>
              <w:rPr>
                <w:rFonts w:ascii="宋体" w:hAnsi="宋体"/>
                <w:color w:val="000000" w:themeColor="text1"/>
                <w:szCs w:val="21"/>
              </w:rPr>
            </w:pPr>
            <w:r w:rsidRPr="00086FBF">
              <w:rPr>
                <w:rFonts w:ascii="宋体" w:hAnsi="宋体" w:hint="eastAsia"/>
                <w:color w:val="000000" w:themeColor="text1"/>
                <w:szCs w:val="21"/>
              </w:rPr>
              <w:t>财务审计</w:t>
            </w:r>
          </w:p>
        </w:tc>
        <w:tc>
          <w:tcPr>
            <w:tcW w:w="11988" w:type="dxa"/>
            <w:tcBorders>
              <w:top w:val="single" w:sz="4" w:space="0" w:color="auto"/>
              <w:left w:val="single" w:sz="4" w:space="0" w:color="auto"/>
              <w:bottom w:val="single" w:sz="4" w:space="0" w:color="auto"/>
              <w:right w:val="single" w:sz="4" w:space="0" w:color="auto"/>
            </w:tcBorders>
            <w:vAlign w:val="center"/>
          </w:tcPr>
          <w:p w:rsidR="00086FBF" w:rsidRPr="00086FBF" w:rsidRDefault="00086FBF" w:rsidP="00086FBF">
            <w:pPr>
              <w:adjustRightInd w:val="0"/>
              <w:snapToGrid w:val="0"/>
              <w:spacing w:line="320" w:lineRule="exact"/>
              <w:rPr>
                <w:rFonts w:ascii="宋体" w:hAnsi="宋体"/>
                <w:color w:val="000000" w:themeColor="text1"/>
                <w:szCs w:val="21"/>
              </w:rPr>
            </w:pPr>
            <w:r w:rsidRPr="00086FBF">
              <w:rPr>
                <w:rFonts w:ascii="宋体" w:hAnsi="宋体" w:hint="eastAsia"/>
                <w:color w:val="000000" w:themeColor="text1"/>
                <w:szCs w:val="21"/>
              </w:rPr>
              <w:t>做好涉及本处室的财政支出绩效管理、重点项目评价等工作，由本处室完成的项目预算执行率达91%，配合做好部门审计，认真落实内控制度。</w:t>
            </w:r>
          </w:p>
        </w:tc>
        <w:tc>
          <w:tcPr>
            <w:tcW w:w="944" w:type="dxa"/>
            <w:tcBorders>
              <w:top w:val="single" w:sz="4" w:space="0" w:color="auto"/>
              <w:left w:val="single" w:sz="4" w:space="0" w:color="auto"/>
              <w:bottom w:val="single" w:sz="4" w:space="0" w:color="auto"/>
              <w:right w:val="single" w:sz="4" w:space="0" w:color="auto"/>
            </w:tcBorders>
            <w:vAlign w:val="center"/>
          </w:tcPr>
          <w:p w:rsidR="00086FBF" w:rsidRPr="004C115B" w:rsidRDefault="005C44EF" w:rsidP="00086FBF">
            <w:pPr>
              <w:adjustRightInd w:val="0"/>
              <w:snapToGrid w:val="0"/>
              <w:spacing w:line="320" w:lineRule="exact"/>
              <w:jc w:val="center"/>
              <w:rPr>
                <w:rFonts w:ascii="宋体" w:hAnsi="宋体"/>
                <w:color w:val="000000" w:themeColor="text1"/>
                <w:szCs w:val="21"/>
              </w:rPr>
            </w:pPr>
            <w:r>
              <w:rPr>
                <w:rFonts w:ascii="宋体" w:hAnsi="宋体" w:hint="eastAsia"/>
                <w:color w:val="000000" w:themeColor="text1"/>
                <w:szCs w:val="21"/>
              </w:rPr>
              <w:t>2</w:t>
            </w:r>
          </w:p>
        </w:tc>
      </w:tr>
    </w:tbl>
    <w:p w:rsidR="00F1737A" w:rsidRDefault="00F1737A">
      <w:pPr>
        <w:rPr>
          <w:color w:val="000000" w:themeColor="text1"/>
        </w:rPr>
      </w:pPr>
    </w:p>
    <w:p w:rsidR="00A8319F" w:rsidRPr="00816EBF" w:rsidRDefault="00A8319F">
      <w:pPr>
        <w:rPr>
          <w:color w:val="000000" w:themeColor="text1"/>
        </w:rPr>
      </w:pPr>
    </w:p>
    <w:sectPr w:rsidR="00A8319F" w:rsidRPr="00816EBF" w:rsidSect="00B20D02">
      <w:pgSz w:w="16838" w:h="11906" w:orient="landscape"/>
      <w:pgMar w:top="1797" w:right="1440" w:bottom="1797" w:left="1440"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18D" w:rsidRDefault="008C518D" w:rsidP="00D03997">
      <w:r>
        <w:separator/>
      </w:r>
    </w:p>
  </w:endnote>
  <w:endnote w:type="continuationSeparator" w:id="1">
    <w:p w:rsidR="008C518D" w:rsidRDefault="008C518D" w:rsidP="00D039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18D" w:rsidRDefault="008C518D" w:rsidP="00D03997">
      <w:r>
        <w:separator/>
      </w:r>
    </w:p>
  </w:footnote>
  <w:footnote w:type="continuationSeparator" w:id="1">
    <w:p w:rsidR="008C518D" w:rsidRDefault="008C518D" w:rsidP="00D039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270C"/>
    <w:rsid w:val="00013FE7"/>
    <w:rsid w:val="0002171B"/>
    <w:rsid w:val="00023161"/>
    <w:rsid w:val="00024C17"/>
    <w:rsid w:val="00031204"/>
    <w:rsid w:val="0003372A"/>
    <w:rsid w:val="00040990"/>
    <w:rsid w:val="00040CDE"/>
    <w:rsid w:val="000638DE"/>
    <w:rsid w:val="00063E31"/>
    <w:rsid w:val="0007331E"/>
    <w:rsid w:val="00080D11"/>
    <w:rsid w:val="00086FBF"/>
    <w:rsid w:val="00087843"/>
    <w:rsid w:val="00090085"/>
    <w:rsid w:val="000B09C4"/>
    <w:rsid w:val="000B6FEB"/>
    <w:rsid w:val="000C4B74"/>
    <w:rsid w:val="000C6331"/>
    <w:rsid w:val="000C6AD0"/>
    <w:rsid w:val="000D2E62"/>
    <w:rsid w:val="000D5364"/>
    <w:rsid w:val="000D5E5E"/>
    <w:rsid w:val="000D6048"/>
    <w:rsid w:val="000E15DD"/>
    <w:rsid w:val="000E2A65"/>
    <w:rsid w:val="001008BA"/>
    <w:rsid w:val="00103716"/>
    <w:rsid w:val="0010456C"/>
    <w:rsid w:val="001255C2"/>
    <w:rsid w:val="00130EAE"/>
    <w:rsid w:val="00130EF0"/>
    <w:rsid w:val="00133057"/>
    <w:rsid w:val="00136C5C"/>
    <w:rsid w:val="0013735A"/>
    <w:rsid w:val="0014095F"/>
    <w:rsid w:val="0014225A"/>
    <w:rsid w:val="00143C26"/>
    <w:rsid w:val="00145FB7"/>
    <w:rsid w:val="001608E3"/>
    <w:rsid w:val="00165342"/>
    <w:rsid w:val="00166E12"/>
    <w:rsid w:val="001907EA"/>
    <w:rsid w:val="00191DE3"/>
    <w:rsid w:val="001930F8"/>
    <w:rsid w:val="00195CB4"/>
    <w:rsid w:val="00197C89"/>
    <w:rsid w:val="00197D9D"/>
    <w:rsid w:val="001A43B2"/>
    <w:rsid w:val="001A4509"/>
    <w:rsid w:val="001C6663"/>
    <w:rsid w:val="001D4BE5"/>
    <w:rsid w:val="001E0F70"/>
    <w:rsid w:val="001E18B2"/>
    <w:rsid w:val="001E5399"/>
    <w:rsid w:val="001F163C"/>
    <w:rsid w:val="001F49F0"/>
    <w:rsid w:val="002030E4"/>
    <w:rsid w:val="0020390F"/>
    <w:rsid w:val="0021033B"/>
    <w:rsid w:val="002104EA"/>
    <w:rsid w:val="00214B97"/>
    <w:rsid w:val="0022542D"/>
    <w:rsid w:val="00230266"/>
    <w:rsid w:val="00231334"/>
    <w:rsid w:val="00244A2E"/>
    <w:rsid w:val="00252384"/>
    <w:rsid w:val="00272FFF"/>
    <w:rsid w:val="00275AB3"/>
    <w:rsid w:val="0028519D"/>
    <w:rsid w:val="00291360"/>
    <w:rsid w:val="00291AA3"/>
    <w:rsid w:val="002A1425"/>
    <w:rsid w:val="002B0854"/>
    <w:rsid w:val="002C3B8E"/>
    <w:rsid w:val="002C43DB"/>
    <w:rsid w:val="002C5593"/>
    <w:rsid w:val="002C5B81"/>
    <w:rsid w:val="002D2A31"/>
    <w:rsid w:val="002E72CD"/>
    <w:rsid w:val="002E7B9F"/>
    <w:rsid w:val="002E7CB9"/>
    <w:rsid w:val="002F2F54"/>
    <w:rsid w:val="002F5A1B"/>
    <w:rsid w:val="00322B55"/>
    <w:rsid w:val="003238B1"/>
    <w:rsid w:val="00344CEF"/>
    <w:rsid w:val="00360B95"/>
    <w:rsid w:val="00361BB2"/>
    <w:rsid w:val="003621D2"/>
    <w:rsid w:val="00364BB4"/>
    <w:rsid w:val="0036597E"/>
    <w:rsid w:val="00380D41"/>
    <w:rsid w:val="003905AD"/>
    <w:rsid w:val="00396FC2"/>
    <w:rsid w:val="003A3913"/>
    <w:rsid w:val="003A7803"/>
    <w:rsid w:val="003B5C14"/>
    <w:rsid w:val="003C2967"/>
    <w:rsid w:val="003D09CF"/>
    <w:rsid w:val="003D15B7"/>
    <w:rsid w:val="003D404E"/>
    <w:rsid w:val="003E0EB4"/>
    <w:rsid w:val="003E34CE"/>
    <w:rsid w:val="003E743B"/>
    <w:rsid w:val="003F17D7"/>
    <w:rsid w:val="004051DA"/>
    <w:rsid w:val="00411162"/>
    <w:rsid w:val="004261BB"/>
    <w:rsid w:val="00430993"/>
    <w:rsid w:val="004338BC"/>
    <w:rsid w:val="00433BAB"/>
    <w:rsid w:val="00436A2F"/>
    <w:rsid w:val="004467E6"/>
    <w:rsid w:val="00447797"/>
    <w:rsid w:val="0044791E"/>
    <w:rsid w:val="004518A8"/>
    <w:rsid w:val="004651A9"/>
    <w:rsid w:val="00467CFE"/>
    <w:rsid w:val="0047690F"/>
    <w:rsid w:val="00480416"/>
    <w:rsid w:val="0049766A"/>
    <w:rsid w:val="004A061D"/>
    <w:rsid w:val="004A5099"/>
    <w:rsid w:val="004B36CA"/>
    <w:rsid w:val="004C0A6C"/>
    <w:rsid w:val="004C115B"/>
    <w:rsid w:val="004D05CB"/>
    <w:rsid w:val="004D56DD"/>
    <w:rsid w:val="004F4AB1"/>
    <w:rsid w:val="00501228"/>
    <w:rsid w:val="00525673"/>
    <w:rsid w:val="005320F3"/>
    <w:rsid w:val="00534D62"/>
    <w:rsid w:val="005514BC"/>
    <w:rsid w:val="0055449C"/>
    <w:rsid w:val="0056017C"/>
    <w:rsid w:val="005621ED"/>
    <w:rsid w:val="00573284"/>
    <w:rsid w:val="00575B6F"/>
    <w:rsid w:val="00591F58"/>
    <w:rsid w:val="00595742"/>
    <w:rsid w:val="005A3768"/>
    <w:rsid w:val="005A6CD2"/>
    <w:rsid w:val="005B0914"/>
    <w:rsid w:val="005B0DB1"/>
    <w:rsid w:val="005B1A40"/>
    <w:rsid w:val="005B3E2B"/>
    <w:rsid w:val="005C44EF"/>
    <w:rsid w:val="005D1870"/>
    <w:rsid w:val="005D5FE6"/>
    <w:rsid w:val="005D6B55"/>
    <w:rsid w:val="005E3051"/>
    <w:rsid w:val="005E3383"/>
    <w:rsid w:val="005F5455"/>
    <w:rsid w:val="006072AF"/>
    <w:rsid w:val="00607A19"/>
    <w:rsid w:val="00610DB4"/>
    <w:rsid w:val="0061470E"/>
    <w:rsid w:val="006170E5"/>
    <w:rsid w:val="00622D12"/>
    <w:rsid w:val="00623498"/>
    <w:rsid w:val="00626EDC"/>
    <w:rsid w:val="00627BEF"/>
    <w:rsid w:val="00633BC4"/>
    <w:rsid w:val="00634F39"/>
    <w:rsid w:val="00651215"/>
    <w:rsid w:val="00651C0D"/>
    <w:rsid w:val="0066206B"/>
    <w:rsid w:val="00665912"/>
    <w:rsid w:val="00687E4C"/>
    <w:rsid w:val="00693707"/>
    <w:rsid w:val="0069539D"/>
    <w:rsid w:val="006A326D"/>
    <w:rsid w:val="006A5F46"/>
    <w:rsid w:val="006B71CD"/>
    <w:rsid w:val="006C0027"/>
    <w:rsid w:val="006C3B03"/>
    <w:rsid w:val="006C5A23"/>
    <w:rsid w:val="006C6E73"/>
    <w:rsid w:val="006E0205"/>
    <w:rsid w:val="006E31D6"/>
    <w:rsid w:val="006E49B9"/>
    <w:rsid w:val="006F1186"/>
    <w:rsid w:val="006F7C4E"/>
    <w:rsid w:val="00703B80"/>
    <w:rsid w:val="0070572D"/>
    <w:rsid w:val="007068F8"/>
    <w:rsid w:val="0071524F"/>
    <w:rsid w:val="00716B0A"/>
    <w:rsid w:val="00733A0B"/>
    <w:rsid w:val="00733FE5"/>
    <w:rsid w:val="00737582"/>
    <w:rsid w:val="00737F26"/>
    <w:rsid w:val="0074253C"/>
    <w:rsid w:val="00744316"/>
    <w:rsid w:val="007473C6"/>
    <w:rsid w:val="00773342"/>
    <w:rsid w:val="00774FFC"/>
    <w:rsid w:val="0078153C"/>
    <w:rsid w:val="00787130"/>
    <w:rsid w:val="0079094B"/>
    <w:rsid w:val="007A1125"/>
    <w:rsid w:val="007A2329"/>
    <w:rsid w:val="007A775D"/>
    <w:rsid w:val="007B2B1F"/>
    <w:rsid w:val="007B3480"/>
    <w:rsid w:val="007B4717"/>
    <w:rsid w:val="007D1F0E"/>
    <w:rsid w:val="007D3DFC"/>
    <w:rsid w:val="007E13A0"/>
    <w:rsid w:val="007E2551"/>
    <w:rsid w:val="007F0A7D"/>
    <w:rsid w:val="007F290E"/>
    <w:rsid w:val="00806107"/>
    <w:rsid w:val="00814235"/>
    <w:rsid w:val="00816EBF"/>
    <w:rsid w:val="00826D54"/>
    <w:rsid w:val="00833B7D"/>
    <w:rsid w:val="00833CDC"/>
    <w:rsid w:val="008449FD"/>
    <w:rsid w:val="00846E1D"/>
    <w:rsid w:val="00853000"/>
    <w:rsid w:val="00854988"/>
    <w:rsid w:val="008569EC"/>
    <w:rsid w:val="008574A6"/>
    <w:rsid w:val="00865324"/>
    <w:rsid w:val="00876898"/>
    <w:rsid w:val="0088562D"/>
    <w:rsid w:val="008910DE"/>
    <w:rsid w:val="0089449D"/>
    <w:rsid w:val="008A0562"/>
    <w:rsid w:val="008A15EA"/>
    <w:rsid w:val="008A3C21"/>
    <w:rsid w:val="008B2698"/>
    <w:rsid w:val="008B3C8D"/>
    <w:rsid w:val="008B5B51"/>
    <w:rsid w:val="008C405D"/>
    <w:rsid w:val="008C518D"/>
    <w:rsid w:val="008C5647"/>
    <w:rsid w:val="008C6209"/>
    <w:rsid w:val="008C6258"/>
    <w:rsid w:val="008E493C"/>
    <w:rsid w:val="008F11E1"/>
    <w:rsid w:val="008F2D5F"/>
    <w:rsid w:val="009112AF"/>
    <w:rsid w:val="0091590A"/>
    <w:rsid w:val="00916E95"/>
    <w:rsid w:val="00934B36"/>
    <w:rsid w:val="00940BD2"/>
    <w:rsid w:val="00942A97"/>
    <w:rsid w:val="0095749D"/>
    <w:rsid w:val="00962B47"/>
    <w:rsid w:val="00970A50"/>
    <w:rsid w:val="0097500B"/>
    <w:rsid w:val="0097683F"/>
    <w:rsid w:val="00992306"/>
    <w:rsid w:val="009A05E6"/>
    <w:rsid w:val="009A17FA"/>
    <w:rsid w:val="009A32C9"/>
    <w:rsid w:val="009A5758"/>
    <w:rsid w:val="009A61CF"/>
    <w:rsid w:val="009A634E"/>
    <w:rsid w:val="009B3D62"/>
    <w:rsid w:val="009B47C6"/>
    <w:rsid w:val="009B789A"/>
    <w:rsid w:val="009C1E3E"/>
    <w:rsid w:val="009D05F3"/>
    <w:rsid w:val="009D3136"/>
    <w:rsid w:val="009E44C5"/>
    <w:rsid w:val="009F7D95"/>
    <w:rsid w:val="00A01532"/>
    <w:rsid w:val="00A03800"/>
    <w:rsid w:val="00A04DD6"/>
    <w:rsid w:val="00A10F86"/>
    <w:rsid w:val="00A160AF"/>
    <w:rsid w:val="00A161E2"/>
    <w:rsid w:val="00A27A0F"/>
    <w:rsid w:val="00A342AB"/>
    <w:rsid w:val="00A35408"/>
    <w:rsid w:val="00A35472"/>
    <w:rsid w:val="00A37D1D"/>
    <w:rsid w:val="00A4257C"/>
    <w:rsid w:val="00A75A17"/>
    <w:rsid w:val="00A77B37"/>
    <w:rsid w:val="00A812C4"/>
    <w:rsid w:val="00A8319F"/>
    <w:rsid w:val="00A834C7"/>
    <w:rsid w:val="00A91948"/>
    <w:rsid w:val="00A9434F"/>
    <w:rsid w:val="00AA2A42"/>
    <w:rsid w:val="00AA5D0D"/>
    <w:rsid w:val="00AA6BA2"/>
    <w:rsid w:val="00AA74FE"/>
    <w:rsid w:val="00AA7FD3"/>
    <w:rsid w:val="00AB6E9E"/>
    <w:rsid w:val="00AC1C56"/>
    <w:rsid w:val="00AC1FFB"/>
    <w:rsid w:val="00AD154C"/>
    <w:rsid w:val="00AD3933"/>
    <w:rsid w:val="00AD6B53"/>
    <w:rsid w:val="00AE0443"/>
    <w:rsid w:val="00AE15E6"/>
    <w:rsid w:val="00AE76C5"/>
    <w:rsid w:val="00AF71B1"/>
    <w:rsid w:val="00B04AF8"/>
    <w:rsid w:val="00B1008E"/>
    <w:rsid w:val="00B12224"/>
    <w:rsid w:val="00B1468A"/>
    <w:rsid w:val="00B166C5"/>
    <w:rsid w:val="00B21B69"/>
    <w:rsid w:val="00B244CE"/>
    <w:rsid w:val="00B258F0"/>
    <w:rsid w:val="00B3052E"/>
    <w:rsid w:val="00B34F43"/>
    <w:rsid w:val="00B444E4"/>
    <w:rsid w:val="00B513FF"/>
    <w:rsid w:val="00B531E9"/>
    <w:rsid w:val="00B57FC1"/>
    <w:rsid w:val="00B61C4C"/>
    <w:rsid w:val="00B63380"/>
    <w:rsid w:val="00B63675"/>
    <w:rsid w:val="00B65ACE"/>
    <w:rsid w:val="00B704C1"/>
    <w:rsid w:val="00B901DF"/>
    <w:rsid w:val="00BA050E"/>
    <w:rsid w:val="00BA0EE2"/>
    <w:rsid w:val="00BA1CB1"/>
    <w:rsid w:val="00BA307C"/>
    <w:rsid w:val="00BB21DB"/>
    <w:rsid w:val="00BB2B57"/>
    <w:rsid w:val="00BB64A3"/>
    <w:rsid w:val="00BC2128"/>
    <w:rsid w:val="00BD44AA"/>
    <w:rsid w:val="00BD5FBE"/>
    <w:rsid w:val="00BE157F"/>
    <w:rsid w:val="00BF09C6"/>
    <w:rsid w:val="00BF2D60"/>
    <w:rsid w:val="00C031F2"/>
    <w:rsid w:val="00C145BC"/>
    <w:rsid w:val="00C168D1"/>
    <w:rsid w:val="00C21BED"/>
    <w:rsid w:val="00C26627"/>
    <w:rsid w:val="00C308AB"/>
    <w:rsid w:val="00C3336F"/>
    <w:rsid w:val="00C33FCE"/>
    <w:rsid w:val="00C44CE1"/>
    <w:rsid w:val="00C475D6"/>
    <w:rsid w:val="00C53FF3"/>
    <w:rsid w:val="00C61D29"/>
    <w:rsid w:val="00C63DA1"/>
    <w:rsid w:val="00C65A93"/>
    <w:rsid w:val="00C71C65"/>
    <w:rsid w:val="00C8289E"/>
    <w:rsid w:val="00C9537A"/>
    <w:rsid w:val="00C9598C"/>
    <w:rsid w:val="00CA6ADD"/>
    <w:rsid w:val="00CB0952"/>
    <w:rsid w:val="00CC446F"/>
    <w:rsid w:val="00CD2DD3"/>
    <w:rsid w:val="00CE2935"/>
    <w:rsid w:val="00CF5183"/>
    <w:rsid w:val="00D03997"/>
    <w:rsid w:val="00D060BE"/>
    <w:rsid w:val="00D130DA"/>
    <w:rsid w:val="00D20A43"/>
    <w:rsid w:val="00D20DE9"/>
    <w:rsid w:val="00D2386E"/>
    <w:rsid w:val="00D23C66"/>
    <w:rsid w:val="00D562B6"/>
    <w:rsid w:val="00D56B9E"/>
    <w:rsid w:val="00D60F02"/>
    <w:rsid w:val="00D62BBA"/>
    <w:rsid w:val="00D703FA"/>
    <w:rsid w:val="00D70E17"/>
    <w:rsid w:val="00D7118E"/>
    <w:rsid w:val="00D73A88"/>
    <w:rsid w:val="00D8183A"/>
    <w:rsid w:val="00D82C3B"/>
    <w:rsid w:val="00D87CFA"/>
    <w:rsid w:val="00DA07EA"/>
    <w:rsid w:val="00DA2E40"/>
    <w:rsid w:val="00DA514A"/>
    <w:rsid w:val="00DA51D3"/>
    <w:rsid w:val="00DA7310"/>
    <w:rsid w:val="00DB7978"/>
    <w:rsid w:val="00DC13E3"/>
    <w:rsid w:val="00DD2953"/>
    <w:rsid w:val="00DD6405"/>
    <w:rsid w:val="00DD6521"/>
    <w:rsid w:val="00DD7EEC"/>
    <w:rsid w:val="00DE14D8"/>
    <w:rsid w:val="00DF0E9A"/>
    <w:rsid w:val="00DF3740"/>
    <w:rsid w:val="00E00334"/>
    <w:rsid w:val="00E00E93"/>
    <w:rsid w:val="00E11539"/>
    <w:rsid w:val="00E15339"/>
    <w:rsid w:val="00E22E78"/>
    <w:rsid w:val="00E23545"/>
    <w:rsid w:val="00E26746"/>
    <w:rsid w:val="00E3167D"/>
    <w:rsid w:val="00E32F4A"/>
    <w:rsid w:val="00E32F84"/>
    <w:rsid w:val="00E34B0C"/>
    <w:rsid w:val="00E47A6C"/>
    <w:rsid w:val="00E5175C"/>
    <w:rsid w:val="00E5270C"/>
    <w:rsid w:val="00E65441"/>
    <w:rsid w:val="00E65BD8"/>
    <w:rsid w:val="00E776B0"/>
    <w:rsid w:val="00E777B4"/>
    <w:rsid w:val="00E90DA5"/>
    <w:rsid w:val="00E930C0"/>
    <w:rsid w:val="00E93C1C"/>
    <w:rsid w:val="00E93E39"/>
    <w:rsid w:val="00EA0D90"/>
    <w:rsid w:val="00EB1B88"/>
    <w:rsid w:val="00EC73BC"/>
    <w:rsid w:val="00ED221B"/>
    <w:rsid w:val="00ED3AAC"/>
    <w:rsid w:val="00ED4D6C"/>
    <w:rsid w:val="00EE24AC"/>
    <w:rsid w:val="00EE5753"/>
    <w:rsid w:val="00EE642D"/>
    <w:rsid w:val="00EF2885"/>
    <w:rsid w:val="00F02FB1"/>
    <w:rsid w:val="00F06C33"/>
    <w:rsid w:val="00F10681"/>
    <w:rsid w:val="00F143DE"/>
    <w:rsid w:val="00F16811"/>
    <w:rsid w:val="00F1737A"/>
    <w:rsid w:val="00F20156"/>
    <w:rsid w:val="00F21B04"/>
    <w:rsid w:val="00F23276"/>
    <w:rsid w:val="00F24074"/>
    <w:rsid w:val="00F357BB"/>
    <w:rsid w:val="00F50E5B"/>
    <w:rsid w:val="00F60066"/>
    <w:rsid w:val="00F76708"/>
    <w:rsid w:val="00F777BA"/>
    <w:rsid w:val="00F82D5E"/>
    <w:rsid w:val="00F83F1A"/>
    <w:rsid w:val="00F94126"/>
    <w:rsid w:val="00F950E5"/>
    <w:rsid w:val="00F96278"/>
    <w:rsid w:val="00FA4597"/>
    <w:rsid w:val="00FB2C4E"/>
    <w:rsid w:val="00FB72DA"/>
    <w:rsid w:val="00FC16D2"/>
    <w:rsid w:val="00FC43C6"/>
    <w:rsid w:val="00FC4BD3"/>
    <w:rsid w:val="00FC77F8"/>
    <w:rsid w:val="00FD2925"/>
    <w:rsid w:val="00FE14D3"/>
    <w:rsid w:val="00FE3538"/>
    <w:rsid w:val="00FE5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70C"/>
    <w:pPr>
      <w:widowControl w:val="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3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3997"/>
    <w:rPr>
      <w:rFonts w:ascii="Times New Roman" w:eastAsia="宋体" w:hAnsi="Times New Roman" w:cs="Times New Roman"/>
      <w:color w:val="000000"/>
      <w:kern w:val="0"/>
      <w:sz w:val="18"/>
      <w:szCs w:val="18"/>
    </w:rPr>
  </w:style>
  <w:style w:type="paragraph" w:styleId="a4">
    <w:name w:val="footer"/>
    <w:basedOn w:val="a"/>
    <w:link w:val="Char0"/>
    <w:uiPriority w:val="99"/>
    <w:semiHidden/>
    <w:unhideWhenUsed/>
    <w:rsid w:val="00D039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3997"/>
    <w:rPr>
      <w:rFonts w:ascii="Times New Roman" w:eastAsia="宋体" w:hAnsi="Times New Roman" w:cs="Times New Roman"/>
      <w:color w:val="000000"/>
      <w:kern w:val="0"/>
      <w:sz w:val="18"/>
      <w:szCs w:val="18"/>
    </w:rPr>
  </w:style>
  <w:style w:type="paragraph" w:styleId="a5">
    <w:name w:val="List Paragraph"/>
    <w:basedOn w:val="a"/>
    <w:uiPriority w:val="34"/>
    <w:qFormat/>
    <w:rsid w:val="00816EB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1323</Words>
  <Characters>7543</Characters>
  <Application>Microsoft Office Word</Application>
  <DocSecurity>0</DocSecurity>
  <Lines>62</Lines>
  <Paragraphs>17</Paragraphs>
  <ScaleCrop>false</ScaleCrop>
  <Company>Microsoft</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甘恬骅</dc:creator>
  <cp:lastModifiedBy>甘恬骅</cp:lastModifiedBy>
  <cp:revision>25</cp:revision>
  <cp:lastPrinted>2020-07-31T02:01:00Z</cp:lastPrinted>
  <dcterms:created xsi:type="dcterms:W3CDTF">2020-06-02T09:52:00Z</dcterms:created>
  <dcterms:modified xsi:type="dcterms:W3CDTF">2020-08-03T06:31:00Z</dcterms:modified>
</cp:coreProperties>
</file>